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EC8A7" w14:textId="7204826D" w:rsidR="006A07C6" w:rsidRPr="00607081" w:rsidRDefault="006A07C6"/>
    <w:tbl>
      <w:tblPr>
        <w:tblStyle w:val="Lentelstinklelis"/>
        <w:tblW w:w="9776" w:type="dxa"/>
        <w:tblLayout w:type="fixed"/>
        <w:tblLook w:val="04A0" w:firstRow="1" w:lastRow="0" w:firstColumn="1" w:lastColumn="0" w:noHBand="0" w:noVBand="1"/>
      </w:tblPr>
      <w:tblGrid>
        <w:gridCol w:w="3256"/>
        <w:gridCol w:w="6520"/>
      </w:tblGrid>
      <w:tr w:rsidR="00607081" w:rsidRPr="00607081" w14:paraId="6D4FFC92" w14:textId="77777777" w:rsidTr="00A4076B">
        <w:tc>
          <w:tcPr>
            <w:tcW w:w="3256" w:type="dxa"/>
          </w:tcPr>
          <w:p w14:paraId="3469FDEE" w14:textId="77777777" w:rsidR="006A07C6" w:rsidRPr="00607081" w:rsidRDefault="006A07C6"/>
          <w:p w14:paraId="55997F73" w14:textId="3CA7B505" w:rsidR="006A07C6" w:rsidRPr="00607081" w:rsidRDefault="006A07C6"/>
          <w:p w14:paraId="08D866CC" w14:textId="70EC5BC0" w:rsidR="00A429E2" w:rsidRPr="00607081" w:rsidRDefault="00A429E2"/>
          <w:p w14:paraId="3688C512" w14:textId="37FD01CE" w:rsidR="00A429E2" w:rsidRPr="00607081" w:rsidRDefault="00A429E2"/>
          <w:p w14:paraId="003B1382" w14:textId="75680344" w:rsidR="00A429E2" w:rsidRPr="00607081" w:rsidRDefault="00A429E2"/>
          <w:p w14:paraId="32524BE1" w14:textId="1A35C87D" w:rsidR="00A429E2" w:rsidRPr="00607081" w:rsidRDefault="00A429E2"/>
          <w:p w14:paraId="1C591D68" w14:textId="21C9E8E3" w:rsidR="00A429E2" w:rsidRPr="00607081" w:rsidRDefault="00A429E2"/>
          <w:p w14:paraId="59F81897" w14:textId="1DD447AD" w:rsidR="00A429E2" w:rsidRPr="00607081" w:rsidRDefault="00A429E2"/>
          <w:p w14:paraId="73CE841F" w14:textId="54AF9604" w:rsidR="00A429E2" w:rsidRPr="00607081" w:rsidRDefault="00A429E2"/>
          <w:p w14:paraId="6F1B01EC" w14:textId="7A25BF34" w:rsidR="00A429E2" w:rsidRPr="00607081" w:rsidRDefault="00A429E2"/>
          <w:p w14:paraId="1525337E" w14:textId="4F351727" w:rsidR="00A429E2" w:rsidRPr="00607081" w:rsidRDefault="00A429E2"/>
          <w:p w14:paraId="42C61DB7" w14:textId="77777777" w:rsidR="00A429E2" w:rsidRPr="00607081" w:rsidRDefault="00A429E2"/>
          <w:p w14:paraId="3899D2FD" w14:textId="77777777" w:rsidR="006A07C6" w:rsidRPr="00607081" w:rsidRDefault="006A07C6"/>
          <w:p w14:paraId="34790F21" w14:textId="77777777" w:rsidR="006A07C6" w:rsidRPr="00607081" w:rsidRDefault="006A07C6"/>
          <w:p w14:paraId="3C7EF8AA" w14:textId="1F8F5C9B" w:rsidR="006A07C6" w:rsidRPr="00607081" w:rsidRDefault="00E510DB" w:rsidP="00E510DB">
            <w:pPr>
              <w:jc w:val="center"/>
            </w:pPr>
            <w:r w:rsidRPr="00607081">
              <w:rPr>
                <w:noProof/>
              </w:rPr>
              <w:drawing>
                <wp:inline distT="0" distB="0" distL="0" distR="0" wp14:anchorId="3313E5C6" wp14:editId="03ECDD08">
                  <wp:extent cx="1132846" cy="11506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821" cy="1181065"/>
                          </a:xfrm>
                          <a:prstGeom prst="rect">
                            <a:avLst/>
                          </a:prstGeom>
                          <a:noFill/>
                          <a:ln>
                            <a:noFill/>
                          </a:ln>
                        </pic:spPr>
                      </pic:pic>
                    </a:graphicData>
                  </a:graphic>
                </wp:inline>
              </w:drawing>
            </w:r>
          </w:p>
        </w:tc>
        <w:tc>
          <w:tcPr>
            <w:tcW w:w="6520" w:type="dxa"/>
          </w:tcPr>
          <w:p w14:paraId="5B62908D" w14:textId="77777777" w:rsidR="006A07C6" w:rsidRPr="00607081" w:rsidRDefault="006A07C6">
            <w:pPr>
              <w:rPr>
                <w:rFonts w:ascii="Times New Roman" w:hAnsi="Times New Roman" w:cs="Times New Roman"/>
                <w:sz w:val="24"/>
                <w:szCs w:val="24"/>
              </w:rPr>
            </w:pPr>
          </w:p>
          <w:p w14:paraId="3EBA1675" w14:textId="77777777" w:rsidR="006A07C6" w:rsidRPr="00607081" w:rsidRDefault="006A07C6" w:rsidP="0080653D">
            <w:pPr>
              <w:jc w:val="both"/>
              <w:rPr>
                <w:rFonts w:ascii="Times New Roman" w:hAnsi="Times New Roman" w:cs="Times New Roman"/>
                <w:sz w:val="24"/>
                <w:szCs w:val="24"/>
              </w:rPr>
            </w:pPr>
            <w:r w:rsidRPr="00607081">
              <w:rPr>
                <w:rFonts w:ascii="Times New Roman" w:hAnsi="Times New Roman" w:cs="Times New Roman"/>
                <w:b/>
                <w:bCs/>
                <w:sz w:val="24"/>
                <w:szCs w:val="24"/>
              </w:rPr>
              <w:t>Prieglobsčio gavėjas</w:t>
            </w:r>
            <w:r w:rsidRPr="00607081">
              <w:rPr>
                <w:rFonts w:ascii="Times New Roman" w:hAnsi="Times New Roman" w:cs="Times New Roman"/>
                <w:sz w:val="24"/>
                <w:szCs w:val="24"/>
              </w:rPr>
              <w:t xml:space="preserve"> – užsienietis, gavęs prieglobstį Lietuvos Respublikos įstatymo „Dėl užsieniečių teisinės padėties“ nustatyta tvarka.</w:t>
            </w:r>
          </w:p>
          <w:p w14:paraId="03FC5ACE" w14:textId="77777777" w:rsidR="006A07C6" w:rsidRPr="00607081" w:rsidRDefault="006A07C6" w:rsidP="0080653D">
            <w:pPr>
              <w:spacing w:before="240"/>
              <w:jc w:val="both"/>
              <w:rPr>
                <w:rFonts w:ascii="Times New Roman" w:hAnsi="Times New Roman" w:cs="Times New Roman"/>
                <w:sz w:val="24"/>
                <w:szCs w:val="24"/>
              </w:rPr>
            </w:pPr>
            <w:r w:rsidRPr="00607081">
              <w:rPr>
                <w:rFonts w:ascii="Times New Roman" w:hAnsi="Times New Roman" w:cs="Times New Roman"/>
                <w:b/>
                <w:bCs/>
                <w:sz w:val="24"/>
                <w:szCs w:val="24"/>
              </w:rPr>
              <w:t xml:space="preserve">Prieglobstis Lietuvos Respublikoje </w:t>
            </w:r>
            <w:r w:rsidRPr="00607081">
              <w:rPr>
                <w:rFonts w:ascii="Times New Roman" w:hAnsi="Times New Roman" w:cs="Times New Roman"/>
                <w:sz w:val="24"/>
                <w:szCs w:val="24"/>
              </w:rPr>
              <w:t>– šiame Įstatyme nustatytais pagrindais ir tvarka</w:t>
            </w:r>
            <w:r w:rsidRPr="00607081">
              <w:rPr>
                <w:rFonts w:ascii="Times New Roman" w:hAnsi="Times New Roman" w:cs="Times New Roman"/>
                <w:b/>
                <w:bCs/>
                <w:sz w:val="24"/>
                <w:szCs w:val="24"/>
              </w:rPr>
              <w:t xml:space="preserve"> </w:t>
            </w:r>
            <w:r w:rsidRPr="00607081">
              <w:rPr>
                <w:rFonts w:ascii="Times New Roman" w:hAnsi="Times New Roman" w:cs="Times New Roman"/>
                <w:sz w:val="24"/>
                <w:szCs w:val="24"/>
              </w:rPr>
              <w:t>užsieniečiui suteikiamas pabėgėlio statusas arba papildoma apsauga Lietuvos Respublikoje.</w:t>
            </w:r>
          </w:p>
          <w:p w14:paraId="06DD065C" w14:textId="77777777" w:rsidR="006A07C6" w:rsidRPr="00607081" w:rsidRDefault="006A07C6" w:rsidP="006A07C6">
            <w:pPr>
              <w:keepNext/>
              <w:spacing w:before="100" w:beforeAutospacing="1" w:after="100" w:afterAutospacing="1" w:line="276" w:lineRule="auto"/>
              <w:jc w:val="center"/>
              <w:rPr>
                <w:rFonts w:ascii="Times New Roman" w:eastAsia="Times New Roman" w:hAnsi="Times New Roman" w:cs="Times New Roman"/>
                <w:b/>
                <w:bCs/>
                <w:sz w:val="24"/>
                <w:szCs w:val="24"/>
                <w:u w:val="single"/>
                <w:lang w:eastAsia="lt-LT"/>
              </w:rPr>
            </w:pPr>
            <w:r w:rsidRPr="00607081">
              <w:rPr>
                <w:rFonts w:ascii="Times New Roman" w:eastAsia="Times New Roman" w:hAnsi="Times New Roman" w:cs="Times New Roman"/>
                <w:b/>
                <w:bCs/>
                <w:sz w:val="24"/>
                <w:szCs w:val="24"/>
                <w:u w:val="single"/>
                <w:lang w:eastAsia="lt-LT"/>
              </w:rPr>
              <w:t>Užsieniečių teisės ir pareigos Lietuvos Respublikoje:</w:t>
            </w:r>
          </w:p>
          <w:p w14:paraId="6849AABF" w14:textId="77777777" w:rsidR="006A07C6" w:rsidRPr="00607081" w:rsidRDefault="006A07C6" w:rsidP="0080653D">
            <w:pPr>
              <w:jc w:val="both"/>
              <w:rPr>
                <w:rFonts w:ascii="Times New Roman" w:eastAsia="Times New Roman" w:hAnsi="Times New Roman" w:cs="Times New Roman"/>
                <w:sz w:val="24"/>
                <w:szCs w:val="24"/>
                <w:lang w:eastAsia="lt-LT"/>
              </w:rPr>
            </w:pPr>
            <w:r w:rsidRPr="00607081">
              <w:rPr>
                <w:rFonts w:ascii="Times New Roman" w:eastAsia="Times New Roman" w:hAnsi="Times New Roman" w:cs="Times New Roman"/>
                <w:sz w:val="24"/>
                <w:szCs w:val="24"/>
                <w:lang w:eastAsia="lt-LT"/>
              </w:rPr>
              <w:t>1. Užsieniečiai Lietuvos Respublikoje turi tas teises ir laisves, kurias numato Lietuvos Respublikos Konstitucija, tarptautinės sutartys, Lietuvos Respublikos įstatymai ir Europos Sąjungos teisės aktai.</w:t>
            </w:r>
          </w:p>
          <w:p w14:paraId="6D28627A" w14:textId="77777777" w:rsidR="006A07C6" w:rsidRPr="00607081" w:rsidRDefault="006A07C6" w:rsidP="0080653D">
            <w:pPr>
              <w:jc w:val="both"/>
              <w:rPr>
                <w:rFonts w:ascii="Times New Roman" w:eastAsia="Times New Roman" w:hAnsi="Times New Roman" w:cs="Times New Roman"/>
                <w:sz w:val="24"/>
                <w:szCs w:val="24"/>
                <w:lang w:eastAsia="lt-LT"/>
              </w:rPr>
            </w:pPr>
            <w:bookmarkStart w:id="0" w:name="part_c3c310597cae4af6a845037612b7ca3e"/>
            <w:bookmarkEnd w:id="0"/>
            <w:r w:rsidRPr="00607081">
              <w:rPr>
                <w:rFonts w:ascii="Times New Roman" w:eastAsia="Times New Roman" w:hAnsi="Times New Roman" w:cs="Times New Roman"/>
                <w:sz w:val="24"/>
                <w:szCs w:val="24"/>
                <w:lang w:eastAsia="lt-LT"/>
              </w:rPr>
              <w:t>2. Užsieniečiai Lietuvos Respublikoje yra lygūs pagal įstatymus, neatsižvelgiant į jų lytį, rasę, tautybę, kalbą, kilmę, socialinę padėtį, tikėjimą, įsitikinimus ar pažiūras.</w:t>
            </w:r>
          </w:p>
          <w:p w14:paraId="4156D1F7" w14:textId="77777777" w:rsidR="006A07C6" w:rsidRPr="00607081" w:rsidRDefault="006A07C6" w:rsidP="0080653D">
            <w:pPr>
              <w:jc w:val="both"/>
              <w:rPr>
                <w:rFonts w:ascii="Times New Roman" w:eastAsia="Times New Roman" w:hAnsi="Times New Roman" w:cs="Times New Roman"/>
                <w:sz w:val="24"/>
                <w:szCs w:val="24"/>
                <w:lang w:eastAsia="lt-LT"/>
              </w:rPr>
            </w:pPr>
            <w:bookmarkStart w:id="1" w:name="part_a7b3cf850cae4957baa8a77492b14b30"/>
            <w:bookmarkEnd w:id="1"/>
            <w:r w:rsidRPr="00607081">
              <w:rPr>
                <w:rFonts w:ascii="Times New Roman" w:eastAsia="Times New Roman" w:hAnsi="Times New Roman" w:cs="Times New Roman"/>
                <w:sz w:val="24"/>
                <w:szCs w:val="24"/>
                <w:lang w:eastAsia="lt-LT"/>
              </w:rPr>
              <w:t>3. Užsieniečiai, esantys Lietuvos Respublikoje, privalo laikytis Lietuvos Respublikos Konstitucijos, Lietuvos Respublikos įstatymų ir kitų teisės aktų.</w:t>
            </w:r>
          </w:p>
          <w:p w14:paraId="6E166C92" w14:textId="5EE5DBF4" w:rsidR="006A07C6" w:rsidRPr="00607081" w:rsidRDefault="006A07C6" w:rsidP="0080653D">
            <w:pPr>
              <w:spacing w:after="100" w:afterAutospacing="1"/>
              <w:jc w:val="both"/>
              <w:rPr>
                <w:rFonts w:ascii="Times New Roman" w:eastAsia="Times New Roman" w:hAnsi="Times New Roman" w:cs="Times New Roman"/>
                <w:sz w:val="24"/>
                <w:szCs w:val="24"/>
                <w:lang w:eastAsia="lt-LT"/>
              </w:rPr>
            </w:pPr>
            <w:bookmarkStart w:id="2" w:name="part_6b564b292a6a444a9136dc590fd64c59"/>
            <w:bookmarkEnd w:id="2"/>
            <w:r w:rsidRPr="00607081">
              <w:rPr>
                <w:rFonts w:ascii="Times New Roman" w:eastAsia="Times New Roman" w:hAnsi="Times New Roman" w:cs="Times New Roman"/>
                <w:sz w:val="24"/>
                <w:szCs w:val="24"/>
                <w:lang w:eastAsia="lt-LT"/>
              </w:rPr>
              <w:t xml:space="preserve">4. Užsienietis teisėsaugos institucijos pareigūnų ar Migracijos departamento prie Lietuvos Respublikos vidaus reikalų ministerijos (toliau – Migracijos departamentas) valstybės tarnautojų reikalavimu privalo pateikti asmens tapatybę patvirtinantį dokumentą (kelionės dokumentą, leidimą gyventi ar kita), taip pat kitus dokumentus, kuriuose nurodytas buvimo valstybėje tikslas ir sąlygos ir kurie įrodo, kad jis Lietuvos Respublikoje yra teisėtai. </w:t>
            </w:r>
          </w:p>
        </w:tc>
      </w:tr>
      <w:tr w:rsidR="00607081" w:rsidRPr="00607081" w14:paraId="3A8D2AFE" w14:textId="77777777" w:rsidTr="00A4076B">
        <w:tc>
          <w:tcPr>
            <w:tcW w:w="3256" w:type="dxa"/>
          </w:tcPr>
          <w:p w14:paraId="67C894CE" w14:textId="424E848D" w:rsidR="003C3233" w:rsidRPr="00607081" w:rsidRDefault="00551B96" w:rsidP="000C27FD">
            <w:pPr>
              <w:jc w:val="center"/>
              <w:rPr>
                <w:rFonts w:ascii="Times New Roman" w:hAnsi="Times New Roman" w:cs="Times New Roman"/>
                <w:sz w:val="24"/>
                <w:szCs w:val="24"/>
              </w:rPr>
            </w:pPr>
            <w:r w:rsidRPr="00607081">
              <w:rPr>
                <w:rFonts w:ascii="Times New Roman" w:hAnsi="Times New Roman" w:cs="Times New Roman"/>
                <w:sz w:val="24"/>
                <w:szCs w:val="24"/>
              </w:rPr>
              <w:t xml:space="preserve">  </w:t>
            </w:r>
          </w:p>
          <w:p w14:paraId="2D9D610A" w14:textId="03ECBCF6" w:rsidR="00551B96" w:rsidRPr="00607081" w:rsidRDefault="00551B96" w:rsidP="000C27FD">
            <w:pPr>
              <w:jc w:val="center"/>
              <w:rPr>
                <w:rFonts w:ascii="Times New Roman" w:hAnsi="Times New Roman" w:cs="Times New Roman"/>
                <w:sz w:val="24"/>
                <w:szCs w:val="24"/>
              </w:rPr>
            </w:pPr>
            <w:r w:rsidRPr="00607081">
              <w:rPr>
                <w:rFonts w:ascii="Times New Roman" w:hAnsi="Times New Roman" w:cs="Times New Roman"/>
                <w:noProof/>
              </w:rPr>
              <w:drawing>
                <wp:inline distT="0" distB="0" distL="0" distR="0" wp14:anchorId="2C19E6BC" wp14:editId="267FABDA">
                  <wp:extent cx="1093418" cy="76962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420" cy="820300"/>
                          </a:xfrm>
                          <a:prstGeom prst="rect">
                            <a:avLst/>
                          </a:prstGeom>
                          <a:noFill/>
                          <a:ln>
                            <a:noFill/>
                          </a:ln>
                        </pic:spPr>
                      </pic:pic>
                    </a:graphicData>
                  </a:graphic>
                </wp:inline>
              </w:drawing>
            </w:r>
          </w:p>
          <w:p w14:paraId="0B670307" w14:textId="0A766210" w:rsidR="003C3233" w:rsidRPr="00607081" w:rsidRDefault="00551B96" w:rsidP="000C27FD">
            <w:pPr>
              <w:jc w:val="center"/>
              <w:rPr>
                <w:rFonts w:ascii="Times New Roman" w:hAnsi="Times New Roman" w:cs="Times New Roman"/>
                <w:b/>
                <w:bCs/>
                <w:i/>
                <w:iCs/>
                <w:sz w:val="28"/>
                <w:szCs w:val="28"/>
              </w:rPr>
            </w:pPr>
            <w:r w:rsidRPr="00607081">
              <w:rPr>
                <w:rFonts w:ascii="Times New Roman" w:hAnsi="Times New Roman" w:cs="Times New Roman"/>
                <w:b/>
                <w:bCs/>
                <w:i/>
                <w:iCs/>
                <w:sz w:val="28"/>
                <w:szCs w:val="28"/>
              </w:rPr>
              <w:t>Kas yra integracija?</w:t>
            </w:r>
          </w:p>
        </w:tc>
        <w:tc>
          <w:tcPr>
            <w:tcW w:w="6520" w:type="dxa"/>
          </w:tcPr>
          <w:p w14:paraId="09EBEA6E" w14:textId="6189F5F2" w:rsidR="003C3233" w:rsidRPr="00607081" w:rsidRDefault="005322AC" w:rsidP="000C27FD">
            <w:pPr>
              <w:jc w:val="both"/>
              <w:rPr>
                <w:rFonts w:ascii="Times New Roman" w:hAnsi="Times New Roman" w:cs="Times New Roman"/>
                <w:sz w:val="24"/>
                <w:szCs w:val="24"/>
              </w:rPr>
            </w:pPr>
            <w:r w:rsidRPr="00607081">
              <w:rPr>
                <w:rFonts w:ascii="Times New Roman" w:hAnsi="Times New Roman" w:cs="Times New Roman"/>
                <w:sz w:val="24"/>
                <w:szCs w:val="24"/>
              </w:rPr>
              <w:t>Tai abipusis prieglobsčio gavėjų ir priimančiosios valstybės bei visuomenės adaptacijos procesas, užtikrinantis prieglobsčio gavėjų pareigų prisiėmimą, jų teises ir lygias galimybes dalyvauti kuriant valstybės gerovę ir naudotis valstybės bei visuomenės ištekliais darbo rinkos, švietimo, sveikatos priežiūros, socialinės apsaugos, politinio ir pilietinio dalyvavimo srityse ir mažinantis prieglobsčio gavėjų socialinę nelygybę ir atskirtį, pažeidžiamumą ir išnaudojimą.</w:t>
            </w:r>
          </w:p>
        </w:tc>
      </w:tr>
      <w:tr w:rsidR="00607081" w:rsidRPr="00607081" w14:paraId="56FA9184" w14:textId="77777777" w:rsidTr="00A4076B">
        <w:tc>
          <w:tcPr>
            <w:tcW w:w="3256" w:type="dxa"/>
          </w:tcPr>
          <w:p w14:paraId="2D77D085" w14:textId="77777777" w:rsidR="00B34CC8" w:rsidRPr="00607081" w:rsidRDefault="00B34CC8" w:rsidP="00B34CC8">
            <w:pPr>
              <w:jc w:val="center"/>
              <w:rPr>
                <w:rFonts w:ascii="Times New Roman" w:hAnsi="Times New Roman" w:cs="Times New Roman"/>
                <w:sz w:val="24"/>
                <w:szCs w:val="24"/>
              </w:rPr>
            </w:pPr>
          </w:p>
          <w:p w14:paraId="4865F2F0" w14:textId="4F399572" w:rsidR="00B34CC8" w:rsidRPr="00607081" w:rsidRDefault="00B34CC8" w:rsidP="000C27FD">
            <w:pPr>
              <w:jc w:val="center"/>
              <w:rPr>
                <w:rFonts w:ascii="Times New Roman" w:hAnsi="Times New Roman" w:cs="Times New Roman"/>
                <w:sz w:val="24"/>
                <w:szCs w:val="24"/>
              </w:rPr>
            </w:pPr>
            <w:r w:rsidRPr="00607081">
              <w:rPr>
                <w:noProof/>
              </w:rPr>
              <w:drawing>
                <wp:inline distT="0" distB="0" distL="0" distR="0" wp14:anchorId="15C15C13" wp14:editId="20E77635">
                  <wp:extent cx="1219861" cy="777240"/>
                  <wp:effectExtent l="0" t="0" r="0" b="3810"/>
                  <wp:docPr id="14" name="Paveikslėlis 14" descr="Helping Others - Robi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ing Others - Robin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8852" cy="795712"/>
                          </a:xfrm>
                          <a:prstGeom prst="rect">
                            <a:avLst/>
                          </a:prstGeom>
                          <a:noFill/>
                          <a:ln>
                            <a:noFill/>
                          </a:ln>
                        </pic:spPr>
                      </pic:pic>
                    </a:graphicData>
                  </a:graphic>
                </wp:inline>
              </w:drawing>
            </w:r>
          </w:p>
          <w:p w14:paraId="7820D19E" w14:textId="0693585F" w:rsidR="00B34CC8" w:rsidRPr="00607081" w:rsidRDefault="00B34CC8" w:rsidP="000C27FD">
            <w:pPr>
              <w:jc w:val="center"/>
              <w:rPr>
                <w:rFonts w:ascii="Times New Roman" w:hAnsi="Times New Roman" w:cs="Times New Roman"/>
                <w:b/>
                <w:bCs/>
                <w:i/>
                <w:iCs/>
                <w:sz w:val="24"/>
                <w:szCs w:val="24"/>
              </w:rPr>
            </w:pPr>
            <w:r w:rsidRPr="00607081">
              <w:rPr>
                <w:rFonts w:ascii="Times New Roman" w:hAnsi="Times New Roman" w:cs="Times New Roman"/>
                <w:b/>
                <w:bCs/>
                <w:i/>
                <w:iCs/>
                <w:sz w:val="28"/>
                <w:szCs w:val="28"/>
              </w:rPr>
              <w:t>Pagalba ir parama integracijos metu</w:t>
            </w:r>
          </w:p>
          <w:p w14:paraId="6AE60B5A" w14:textId="1E168F84" w:rsidR="00551B96" w:rsidRPr="00607081" w:rsidRDefault="00551B96" w:rsidP="000C27FD">
            <w:pPr>
              <w:jc w:val="center"/>
              <w:rPr>
                <w:rFonts w:ascii="Times New Roman" w:hAnsi="Times New Roman" w:cs="Times New Roman"/>
                <w:sz w:val="24"/>
                <w:szCs w:val="24"/>
              </w:rPr>
            </w:pPr>
          </w:p>
        </w:tc>
        <w:tc>
          <w:tcPr>
            <w:tcW w:w="6520" w:type="dxa"/>
          </w:tcPr>
          <w:p w14:paraId="76CEA621" w14:textId="1E372668" w:rsidR="00074EF7" w:rsidRPr="00607081" w:rsidRDefault="00074EF7" w:rsidP="001C6CB2">
            <w:pPr>
              <w:jc w:val="both"/>
              <w:rPr>
                <w:rFonts w:ascii="Times New Roman" w:hAnsi="Times New Roman" w:cs="Times New Roman"/>
                <w:sz w:val="24"/>
                <w:szCs w:val="24"/>
              </w:rPr>
            </w:pPr>
            <w:r w:rsidRPr="00607081">
              <w:rPr>
                <w:rFonts w:ascii="Times New Roman" w:hAnsi="Times New Roman" w:cs="Times New Roman"/>
                <w:sz w:val="24"/>
                <w:szCs w:val="24"/>
              </w:rPr>
              <w:t xml:space="preserve">Integracijos </w:t>
            </w:r>
            <w:r w:rsidR="007A37BE" w:rsidRPr="00607081">
              <w:rPr>
                <w:rFonts w:ascii="Times New Roman" w:hAnsi="Times New Roman" w:cs="Times New Roman"/>
                <w:sz w:val="24"/>
                <w:szCs w:val="24"/>
              </w:rPr>
              <w:t>metu</w:t>
            </w:r>
            <w:r w:rsidRPr="00607081">
              <w:rPr>
                <w:rFonts w:ascii="Times New Roman" w:hAnsi="Times New Roman" w:cs="Times New Roman"/>
                <w:sz w:val="24"/>
                <w:szCs w:val="24"/>
              </w:rPr>
              <w:t xml:space="preserve"> teikia</w:t>
            </w:r>
            <w:r w:rsidR="00513AD6" w:rsidRPr="00607081">
              <w:rPr>
                <w:rFonts w:ascii="Times New Roman" w:hAnsi="Times New Roman" w:cs="Times New Roman"/>
                <w:sz w:val="24"/>
                <w:szCs w:val="24"/>
              </w:rPr>
              <w:t>ma</w:t>
            </w:r>
            <w:r w:rsidRPr="00607081">
              <w:rPr>
                <w:rFonts w:ascii="Times New Roman" w:hAnsi="Times New Roman" w:cs="Times New Roman"/>
                <w:sz w:val="24"/>
                <w:szCs w:val="24"/>
              </w:rPr>
              <w:t xml:space="preserve"> pagalb</w:t>
            </w:r>
            <w:r w:rsidR="00513AD6" w:rsidRPr="00607081">
              <w:rPr>
                <w:rFonts w:ascii="Times New Roman" w:hAnsi="Times New Roman" w:cs="Times New Roman"/>
                <w:sz w:val="24"/>
                <w:szCs w:val="24"/>
              </w:rPr>
              <w:t>a</w:t>
            </w:r>
            <w:r w:rsidRPr="00607081">
              <w:rPr>
                <w:rFonts w:ascii="Times New Roman" w:hAnsi="Times New Roman" w:cs="Times New Roman"/>
                <w:sz w:val="24"/>
                <w:szCs w:val="24"/>
              </w:rPr>
              <w:t>:</w:t>
            </w:r>
          </w:p>
          <w:p w14:paraId="0FADCFBF" w14:textId="2EE53F24" w:rsidR="005322AC" w:rsidRPr="00607081" w:rsidRDefault="00A4076B" w:rsidP="00074EF7">
            <w:pPr>
              <w:pStyle w:val="Sraopastraipa"/>
              <w:numPr>
                <w:ilvl w:val="0"/>
                <w:numId w:val="12"/>
              </w:numPr>
              <w:jc w:val="both"/>
              <w:rPr>
                <w:rFonts w:ascii="Times New Roman" w:hAnsi="Times New Roman" w:cs="Times New Roman"/>
                <w:sz w:val="24"/>
                <w:szCs w:val="24"/>
              </w:rPr>
            </w:pPr>
            <w:r w:rsidRPr="00607081">
              <w:rPr>
                <w:rFonts w:ascii="Times New Roman" w:hAnsi="Times New Roman" w:cs="Times New Roman"/>
                <w:sz w:val="24"/>
                <w:szCs w:val="24"/>
              </w:rPr>
              <w:t>konsultavimo paslaugos;</w:t>
            </w:r>
          </w:p>
          <w:p w14:paraId="24A632A2" w14:textId="3886060B" w:rsidR="00074EF7" w:rsidRPr="00607081" w:rsidRDefault="00A4076B" w:rsidP="00074EF7">
            <w:pPr>
              <w:pStyle w:val="Sraopastraipa"/>
              <w:numPr>
                <w:ilvl w:val="0"/>
                <w:numId w:val="12"/>
              </w:numPr>
              <w:jc w:val="both"/>
              <w:rPr>
                <w:rFonts w:ascii="Times New Roman" w:hAnsi="Times New Roman" w:cs="Times New Roman"/>
                <w:sz w:val="24"/>
                <w:szCs w:val="24"/>
              </w:rPr>
            </w:pPr>
            <w:r w:rsidRPr="00607081">
              <w:rPr>
                <w:rFonts w:ascii="Times New Roman" w:hAnsi="Times New Roman" w:cs="Times New Roman"/>
                <w:sz w:val="24"/>
                <w:szCs w:val="24"/>
              </w:rPr>
              <w:t>informavimo paslaugos;</w:t>
            </w:r>
          </w:p>
          <w:p w14:paraId="5EEBF31E" w14:textId="2B386A24" w:rsidR="00074EF7" w:rsidRPr="00607081" w:rsidRDefault="00A4076B" w:rsidP="00074EF7">
            <w:pPr>
              <w:pStyle w:val="Sraopastraipa"/>
              <w:numPr>
                <w:ilvl w:val="0"/>
                <w:numId w:val="12"/>
              </w:numPr>
              <w:jc w:val="both"/>
              <w:rPr>
                <w:rFonts w:ascii="Times New Roman" w:hAnsi="Times New Roman" w:cs="Times New Roman"/>
                <w:sz w:val="24"/>
                <w:szCs w:val="24"/>
              </w:rPr>
            </w:pPr>
            <w:r w:rsidRPr="00607081">
              <w:rPr>
                <w:rFonts w:ascii="Times New Roman" w:hAnsi="Times New Roman" w:cs="Times New Roman"/>
                <w:sz w:val="24"/>
                <w:szCs w:val="24"/>
              </w:rPr>
              <w:t>atstovavimo/palydėjimo paslaugos;</w:t>
            </w:r>
          </w:p>
          <w:p w14:paraId="653AC24E" w14:textId="1EAE91B0" w:rsidR="00074EF7" w:rsidRPr="00607081" w:rsidRDefault="00A4076B" w:rsidP="00074EF7">
            <w:pPr>
              <w:pStyle w:val="Sraopastraipa"/>
              <w:numPr>
                <w:ilvl w:val="0"/>
                <w:numId w:val="12"/>
              </w:numPr>
              <w:jc w:val="both"/>
              <w:rPr>
                <w:rFonts w:ascii="Times New Roman" w:hAnsi="Times New Roman" w:cs="Times New Roman"/>
                <w:sz w:val="24"/>
                <w:szCs w:val="24"/>
              </w:rPr>
            </w:pPr>
            <w:r w:rsidRPr="00607081">
              <w:rPr>
                <w:rFonts w:ascii="Times New Roman" w:hAnsi="Times New Roman" w:cs="Times New Roman"/>
                <w:sz w:val="24"/>
                <w:szCs w:val="24"/>
              </w:rPr>
              <w:t>tarpininkavimo paslaugos.</w:t>
            </w:r>
          </w:p>
          <w:p w14:paraId="68913698" w14:textId="39C756B0" w:rsidR="00074EF7" w:rsidRPr="00607081" w:rsidRDefault="00D03C0C" w:rsidP="00074EF7">
            <w:pPr>
              <w:jc w:val="both"/>
              <w:rPr>
                <w:rFonts w:ascii="Times New Roman" w:hAnsi="Times New Roman" w:cs="Times New Roman"/>
                <w:sz w:val="24"/>
                <w:szCs w:val="24"/>
              </w:rPr>
            </w:pPr>
            <w:r w:rsidRPr="00607081">
              <w:rPr>
                <w:rFonts w:ascii="Times New Roman" w:hAnsi="Times New Roman" w:cs="Times New Roman"/>
                <w:sz w:val="24"/>
                <w:szCs w:val="24"/>
              </w:rPr>
              <w:t>S</w:t>
            </w:r>
            <w:r w:rsidR="00744B59" w:rsidRPr="00607081">
              <w:rPr>
                <w:rFonts w:ascii="Times New Roman" w:hAnsi="Times New Roman" w:cs="Times New Roman"/>
                <w:sz w:val="24"/>
                <w:szCs w:val="24"/>
              </w:rPr>
              <w:t>kiriama</w:t>
            </w:r>
            <w:r w:rsidR="00074EF7" w:rsidRPr="00607081">
              <w:rPr>
                <w:rFonts w:ascii="Times New Roman" w:hAnsi="Times New Roman" w:cs="Times New Roman"/>
                <w:sz w:val="24"/>
                <w:szCs w:val="24"/>
              </w:rPr>
              <w:t xml:space="preserve"> parama</w:t>
            </w:r>
            <w:r w:rsidR="00BA43D7" w:rsidRPr="00607081">
              <w:rPr>
                <w:rFonts w:ascii="Times New Roman" w:hAnsi="Times New Roman" w:cs="Times New Roman"/>
                <w:sz w:val="24"/>
                <w:szCs w:val="24"/>
              </w:rPr>
              <w:t xml:space="preserve"> integracijai</w:t>
            </w:r>
            <w:r w:rsidR="00074EF7" w:rsidRPr="00607081">
              <w:rPr>
                <w:rFonts w:ascii="Times New Roman" w:hAnsi="Times New Roman" w:cs="Times New Roman"/>
                <w:sz w:val="24"/>
                <w:szCs w:val="24"/>
              </w:rPr>
              <w:t>:</w:t>
            </w:r>
          </w:p>
          <w:p w14:paraId="30EBB066" w14:textId="700068DA" w:rsidR="00074EF7" w:rsidRPr="00607081" w:rsidRDefault="00A4076B" w:rsidP="00074EF7">
            <w:pPr>
              <w:pStyle w:val="Sraopastraipa"/>
              <w:numPr>
                <w:ilvl w:val="0"/>
                <w:numId w:val="5"/>
              </w:numPr>
              <w:jc w:val="both"/>
              <w:rPr>
                <w:rFonts w:ascii="Times New Roman" w:hAnsi="Times New Roman" w:cs="Times New Roman"/>
                <w:sz w:val="23"/>
                <w:szCs w:val="23"/>
              </w:rPr>
            </w:pPr>
            <w:r w:rsidRPr="00607081">
              <w:rPr>
                <w:rFonts w:ascii="Times New Roman" w:hAnsi="Times New Roman" w:cs="Times New Roman"/>
                <w:sz w:val="23"/>
                <w:szCs w:val="23"/>
              </w:rPr>
              <w:t>v</w:t>
            </w:r>
            <w:r w:rsidR="00074EF7" w:rsidRPr="00607081">
              <w:rPr>
                <w:rFonts w:ascii="Times New Roman" w:hAnsi="Times New Roman" w:cs="Times New Roman"/>
                <w:sz w:val="23"/>
                <w:szCs w:val="23"/>
              </w:rPr>
              <w:t xml:space="preserve">ienkartinė įsikūrimo išmoka; </w:t>
            </w:r>
          </w:p>
          <w:p w14:paraId="5CDAFD8A" w14:textId="4F44838E" w:rsidR="00074EF7" w:rsidRPr="00607081" w:rsidRDefault="00A4076B" w:rsidP="00074EF7">
            <w:pPr>
              <w:pStyle w:val="Sraopastraipa"/>
              <w:numPr>
                <w:ilvl w:val="0"/>
                <w:numId w:val="5"/>
              </w:numPr>
              <w:jc w:val="both"/>
              <w:rPr>
                <w:rFonts w:ascii="Times New Roman" w:hAnsi="Times New Roman" w:cs="Times New Roman"/>
                <w:sz w:val="23"/>
                <w:szCs w:val="23"/>
              </w:rPr>
            </w:pPr>
            <w:r w:rsidRPr="00607081">
              <w:rPr>
                <w:rFonts w:ascii="Times New Roman" w:hAnsi="Times New Roman" w:cs="Times New Roman"/>
                <w:sz w:val="23"/>
                <w:szCs w:val="23"/>
              </w:rPr>
              <w:t>m</w:t>
            </w:r>
            <w:r w:rsidR="00074EF7" w:rsidRPr="00607081">
              <w:rPr>
                <w:rFonts w:ascii="Times New Roman" w:hAnsi="Times New Roman" w:cs="Times New Roman"/>
                <w:sz w:val="23"/>
                <w:szCs w:val="23"/>
              </w:rPr>
              <w:t>ėnesinė piniginė pašalpa būtiniausioms reikmėms įsigyti</w:t>
            </w:r>
            <w:r w:rsidR="002E041E" w:rsidRPr="00607081">
              <w:rPr>
                <w:rFonts w:ascii="Times New Roman" w:hAnsi="Times New Roman" w:cs="Times New Roman"/>
                <w:sz w:val="23"/>
                <w:szCs w:val="23"/>
              </w:rPr>
              <w:t>.</w:t>
            </w:r>
          </w:p>
          <w:p w14:paraId="583D71B8" w14:textId="77777777" w:rsidR="00074EF7" w:rsidRPr="00607081" w:rsidRDefault="00074EF7" w:rsidP="00A4076B">
            <w:pPr>
              <w:jc w:val="both"/>
              <w:rPr>
                <w:rFonts w:ascii="Times New Roman" w:hAnsi="Times New Roman" w:cs="Times New Roman"/>
                <w:sz w:val="23"/>
                <w:szCs w:val="23"/>
                <w:u w:val="single"/>
              </w:rPr>
            </w:pPr>
            <w:r w:rsidRPr="00607081">
              <w:rPr>
                <w:rFonts w:ascii="Times New Roman" w:hAnsi="Times New Roman" w:cs="Times New Roman"/>
                <w:sz w:val="23"/>
                <w:szCs w:val="23"/>
                <w:u w:val="single"/>
              </w:rPr>
              <w:t xml:space="preserve">Papildomai gali būti skiriama: </w:t>
            </w:r>
          </w:p>
          <w:p w14:paraId="484090D6" w14:textId="36847CCC" w:rsidR="00074EF7" w:rsidRPr="00607081" w:rsidRDefault="00A4076B" w:rsidP="00074EF7">
            <w:pPr>
              <w:pStyle w:val="Sraopastraipa"/>
              <w:numPr>
                <w:ilvl w:val="0"/>
                <w:numId w:val="5"/>
              </w:numPr>
              <w:jc w:val="both"/>
              <w:rPr>
                <w:rFonts w:ascii="Times New Roman" w:hAnsi="Times New Roman" w:cs="Times New Roman"/>
                <w:sz w:val="23"/>
                <w:szCs w:val="23"/>
                <w:u w:val="single"/>
              </w:rPr>
            </w:pPr>
            <w:r w:rsidRPr="00607081">
              <w:rPr>
                <w:rFonts w:ascii="Times New Roman" w:hAnsi="Times New Roman" w:cs="Times New Roman"/>
                <w:sz w:val="23"/>
                <w:szCs w:val="23"/>
              </w:rPr>
              <w:t>p</w:t>
            </w:r>
            <w:r w:rsidR="00074EF7" w:rsidRPr="00607081">
              <w:rPr>
                <w:rFonts w:ascii="Times New Roman" w:hAnsi="Times New Roman" w:cs="Times New Roman"/>
                <w:sz w:val="23"/>
                <w:szCs w:val="23"/>
              </w:rPr>
              <w:t>ašalpa mokykliniams reikmenims įsigyti;</w:t>
            </w:r>
          </w:p>
          <w:p w14:paraId="70013848" w14:textId="0ABF3E7D" w:rsidR="00074EF7" w:rsidRPr="00607081" w:rsidRDefault="00A4076B" w:rsidP="00074EF7">
            <w:pPr>
              <w:pStyle w:val="Sraopastraipa"/>
              <w:numPr>
                <w:ilvl w:val="0"/>
                <w:numId w:val="5"/>
              </w:numPr>
              <w:jc w:val="both"/>
              <w:rPr>
                <w:rFonts w:ascii="Times New Roman" w:hAnsi="Times New Roman" w:cs="Times New Roman"/>
                <w:sz w:val="23"/>
                <w:szCs w:val="23"/>
              </w:rPr>
            </w:pPr>
            <w:r w:rsidRPr="00607081">
              <w:rPr>
                <w:rFonts w:ascii="Times New Roman" w:hAnsi="Times New Roman" w:cs="Times New Roman"/>
                <w:sz w:val="23"/>
                <w:szCs w:val="23"/>
              </w:rPr>
              <w:lastRenderedPageBreak/>
              <w:t>k</w:t>
            </w:r>
            <w:r w:rsidR="00074EF7" w:rsidRPr="00607081">
              <w:rPr>
                <w:rFonts w:ascii="Times New Roman" w:hAnsi="Times New Roman" w:cs="Times New Roman"/>
                <w:sz w:val="23"/>
                <w:szCs w:val="23"/>
              </w:rPr>
              <w:t>ompensacija už vaikų ugdymą pagal ikimokyklinio ir/ar priešmokyklinio ugdymo programą išlaidoms apmokėti;</w:t>
            </w:r>
          </w:p>
          <w:p w14:paraId="79D91A7D" w14:textId="03DE2E80" w:rsidR="00074EF7" w:rsidRPr="00607081" w:rsidRDefault="00A4076B" w:rsidP="00074EF7">
            <w:pPr>
              <w:pStyle w:val="Sraopastraipa"/>
              <w:numPr>
                <w:ilvl w:val="0"/>
                <w:numId w:val="5"/>
              </w:numPr>
              <w:jc w:val="both"/>
              <w:rPr>
                <w:rFonts w:ascii="Times New Roman" w:hAnsi="Times New Roman" w:cs="Times New Roman"/>
                <w:sz w:val="23"/>
                <w:szCs w:val="23"/>
              </w:rPr>
            </w:pPr>
            <w:r w:rsidRPr="00607081">
              <w:rPr>
                <w:rFonts w:ascii="Times New Roman" w:hAnsi="Times New Roman" w:cs="Times New Roman"/>
                <w:sz w:val="23"/>
                <w:szCs w:val="23"/>
              </w:rPr>
              <w:t>l</w:t>
            </w:r>
            <w:r w:rsidR="00074EF7" w:rsidRPr="00607081">
              <w:rPr>
                <w:rFonts w:ascii="Times New Roman" w:hAnsi="Times New Roman" w:cs="Times New Roman"/>
                <w:sz w:val="23"/>
                <w:szCs w:val="23"/>
              </w:rPr>
              <w:t>ietuvių kalbos mokymas suaugusiems asmenims;</w:t>
            </w:r>
          </w:p>
          <w:p w14:paraId="164E5AB5" w14:textId="166C8E49" w:rsidR="00074EF7" w:rsidRPr="00607081" w:rsidRDefault="00A4076B" w:rsidP="000C27FD">
            <w:pPr>
              <w:pStyle w:val="Sraopastraipa"/>
              <w:numPr>
                <w:ilvl w:val="0"/>
                <w:numId w:val="5"/>
              </w:numPr>
              <w:jc w:val="both"/>
              <w:rPr>
                <w:rFonts w:ascii="Times New Roman" w:hAnsi="Times New Roman" w:cs="Times New Roman"/>
                <w:sz w:val="23"/>
                <w:szCs w:val="23"/>
              </w:rPr>
            </w:pPr>
            <w:r w:rsidRPr="00607081">
              <w:rPr>
                <w:rFonts w:ascii="Times New Roman" w:hAnsi="Times New Roman" w:cs="Times New Roman"/>
                <w:sz w:val="23"/>
                <w:szCs w:val="23"/>
              </w:rPr>
              <w:t>b</w:t>
            </w:r>
            <w:r w:rsidR="00074EF7" w:rsidRPr="00607081">
              <w:rPr>
                <w:rFonts w:ascii="Times New Roman" w:hAnsi="Times New Roman" w:cs="Times New Roman"/>
                <w:sz w:val="23"/>
                <w:szCs w:val="23"/>
              </w:rPr>
              <w:t>ūsto nuomos dalies kompensacija.</w:t>
            </w:r>
          </w:p>
        </w:tc>
      </w:tr>
      <w:tr w:rsidR="00607081" w:rsidRPr="00607081" w14:paraId="6200EF2A" w14:textId="77777777" w:rsidTr="00A4076B">
        <w:tc>
          <w:tcPr>
            <w:tcW w:w="3256" w:type="dxa"/>
          </w:tcPr>
          <w:p w14:paraId="6CDCAB02" w14:textId="77777777" w:rsidR="006A07C6" w:rsidRPr="00607081" w:rsidRDefault="006A07C6"/>
          <w:p w14:paraId="63B0DCCE" w14:textId="601FE9BD" w:rsidR="006A07C6" w:rsidRPr="00607081" w:rsidRDefault="001D54CD" w:rsidP="001D54CD">
            <w:pPr>
              <w:jc w:val="center"/>
            </w:pPr>
            <w:r w:rsidRPr="00607081">
              <w:rPr>
                <w:rFonts w:ascii="Times New Roman" w:hAnsi="Times New Roman" w:cs="Times New Roman"/>
                <w:noProof/>
              </w:rPr>
              <w:drawing>
                <wp:inline distT="0" distB="0" distL="0" distR="0" wp14:anchorId="310BD19F" wp14:editId="60393627">
                  <wp:extent cx="1544478" cy="107442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5846" cy="1089285"/>
                          </a:xfrm>
                          <a:prstGeom prst="rect">
                            <a:avLst/>
                          </a:prstGeom>
                          <a:noFill/>
                          <a:ln>
                            <a:noFill/>
                          </a:ln>
                        </pic:spPr>
                      </pic:pic>
                    </a:graphicData>
                  </a:graphic>
                </wp:inline>
              </w:drawing>
            </w:r>
          </w:p>
          <w:p w14:paraId="1313C858" w14:textId="5BDF7835" w:rsidR="006A07C6" w:rsidRPr="00607081" w:rsidRDefault="006A07C6" w:rsidP="006A07C6">
            <w:pPr>
              <w:jc w:val="center"/>
              <w:rPr>
                <w:rFonts w:ascii="Times New Roman" w:hAnsi="Times New Roman" w:cs="Times New Roman"/>
                <w:b/>
                <w:bCs/>
                <w:i/>
                <w:iCs/>
                <w:sz w:val="28"/>
                <w:szCs w:val="28"/>
              </w:rPr>
            </w:pPr>
            <w:r w:rsidRPr="00607081">
              <w:rPr>
                <w:rFonts w:ascii="Times New Roman" w:hAnsi="Times New Roman" w:cs="Times New Roman"/>
                <w:b/>
                <w:bCs/>
                <w:i/>
                <w:iCs/>
                <w:sz w:val="28"/>
                <w:szCs w:val="28"/>
              </w:rPr>
              <w:t>Leidimas gyventi Lietuvos Respublikoje</w:t>
            </w:r>
          </w:p>
          <w:p w14:paraId="30995DA8" w14:textId="5E49A681" w:rsidR="006A07C6" w:rsidRPr="00607081" w:rsidRDefault="006A07C6"/>
        </w:tc>
        <w:tc>
          <w:tcPr>
            <w:tcW w:w="6520" w:type="dxa"/>
          </w:tcPr>
          <w:p w14:paraId="71EDDF6B" w14:textId="77777777" w:rsidR="006A07C6" w:rsidRPr="00607081" w:rsidRDefault="006A07C6" w:rsidP="006F31ED">
            <w:pPr>
              <w:spacing w:before="100" w:beforeAutospacing="1" w:after="100" w:afterAutospacing="1" w:line="276" w:lineRule="auto"/>
              <w:jc w:val="center"/>
              <w:rPr>
                <w:rFonts w:ascii="Times New Roman" w:eastAsia="Times New Roman" w:hAnsi="Times New Roman" w:cs="Times New Roman"/>
                <w:b/>
                <w:bCs/>
                <w:sz w:val="24"/>
                <w:szCs w:val="24"/>
                <w:u w:val="single"/>
                <w:lang w:eastAsia="lt-LT"/>
              </w:rPr>
            </w:pPr>
            <w:r w:rsidRPr="00607081">
              <w:rPr>
                <w:rFonts w:ascii="Times New Roman" w:eastAsia="Times New Roman" w:hAnsi="Times New Roman" w:cs="Times New Roman"/>
                <w:b/>
                <w:bCs/>
                <w:sz w:val="24"/>
                <w:szCs w:val="24"/>
                <w:u w:val="single"/>
                <w:lang w:eastAsia="lt-LT"/>
              </w:rPr>
              <w:t>Leidimo gyventi Lietuvos Respublikoje procedūra</w:t>
            </w:r>
          </w:p>
          <w:p w14:paraId="2ECB2AA5" w14:textId="77777777" w:rsidR="006A07C6" w:rsidRPr="00607081" w:rsidRDefault="006A07C6" w:rsidP="0080653D">
            <w:pPr>
              <w:shd w:val="clear" w:color="auto" w:fill="FFFFFF"/>
              <w:spacing w:after="100" w:afterAutospacing="1"/>
              <w:jc w:val="both"/>
              <w:outlineLvl w:val="0"/>
              <w:rPr>
                <w:rFonts w:ascii="Times New Roman" w:hAnsi="Times New Roman" w:cs="Times New Roman"/>
                <w:sz w:val="24"/>
                <w:szCs w:val="24"/>
              </w:rPr>
            </w:pPr>
            <w:r w:rsidRPr="00607081">
              <w:rPr>
                <w:rFonts w:ascii="Times New Roman" w:hAnsi="Times New Roman" w:cs="Times New Roman"/>
                <w:sz w:val="24"/>
                <w:szCs w:val="24"/>
              </w:rPr>
              <w:t>Migracijos departamentas, gavęs užsieniečio prašymą išduoti jam leidimą gyventi Lietuvos Respublikoje (toliau – leidimas gyventi), spręsdamas dėl prieglobsčio Lietuvos Respublikoje ar laikinosios apsaugos užsieniečiui suteikimo, privalo gauti nurodytų institucijų įvertinimą, ar nėra nurodytų grėsmių valstybės saugumui, viešajai tvarkai ar visuomenei. Leidimas gyventi užsieniečiui išduodamas tik gavus kompetentingų institucijų išvadas, kad užsienietis nekelia grėsmės valstybės saugumui ir viešajai tvarkai ar visuomenei. Prieglobstis Lietuvos Respublikoje ar laikinoji apsauga užsieniečiui suteikiami tik gavus išvadą, kad šis užsienietis nekelia grėsmės valstybės saugumui, ir išvadą, kad užsienietis, kuriam įstatymo nustatyta tvarka suteikiama papildoma apsauga, nekelia grėsmės visuomenei, o užsienietis, kuriam suteikiamas pabėgėlio statusas arba laikinoji apsauga, nėra įsiteisėjusiu teismo nuosprendžiu pripažintas kaltu dėl labai sunkaus nusikaltimo padarymo ir nekelia grėsmės visuomenei. Nurodytos išvados pateikiamos ne vėliau kaip per 14 kalendorinių dienų nuo prašymo gavimo dienos. Tuo atveju, jeigu dėl svarbių priežasčių Valstybės saugumo departamentas ir policija arba Valstybės sienos apsaugos tarnyba negali pateikti nurodytų išvadų per nustatytą terminą, jie apie tai informuoja Migracijos departamentą. Bendras išvadų pateikimo terminas negali viršyti 28 kalendorinių dienų nuo prašymo gavimo dienos.</w:t>
            </w:r>
          </w:p>
          <w:p w14:paraId="06AAD02C" w14:textId="20671CDE" w:rsidR="006A07C6" w:rsidRPr="00607081" w:rsidRDefault="006A07C6" w:rsidP="0080653D">
            <w:pPr>
              <w:shd w:val="clear" w:color="auto" w:fill="FFFFFF"/>
              <w:spacing w:after="100" w:afterAutospacing="1"/>
              <w:jc w:val="both"/>
              <w:outlineLvl w:val="0"/>
              <w:rPr>
                <w:rFonts w:ascii="Times New Roman" w:hAnsi="Times New Roman" w:cs="Times New Roman"/>
                <w:b/>
                <w:bCs/>
                <w:sz w:val="24"/>
                <w:szCs w:val="24"/>
              </w:rPr>
            </w:pPr>
            <w:r w:rsidRPr="00607081">
              <w:rPr>
                <w:rFonts w:ascii="Times New Roman" w:eastAsia="Times New Roman" w:hAnsi="Times New Roman" w:cs="Times New Roman"/>
                <w:b/>
                <w:bCs/>
                <w:i/>
                <w:iCs/>
                <w:sz w:val="24"/>
                <w:szCs w:val="24"/>
                <w:lang w:eastAsia="lt-LT"/>
              </w:rPr>
              <w:t>Baigiant galioti leidimui gyventi Lietuvos Respublikoje privalu teikti prašymą Migracijos departamento skyriui (arba teikti prašymą elektroniniu būdu).</w:t>
            </w:r>
          </w:p>
        </w:tc>
      </w:tr>
      <w:tr w:rsidR="00607081" w:rsidRPr="00607081" w14:paraId="6ED7BF64" w14:textId="77777777" w:rsidTr="00A4076B">
        <w:trPr>
          <w:trHeight w:val="3240"/>
        </w:trPr>
        <w:tc>
          <w:tcPr>
            <w:tcW w:w="3256" w:type="dxa"/>
          </w:tcPr>
          <w:p w14:paraId="19986169" w14:textId="7F2B9E25" w:rsidR="006A07C6" w:rsidRPr="00607081" w:rsidRDefault="006A07C6" w:rsidP="001D54CD"/>
          <w:p w14:paraId="475EF251" w14:textId="77777777" w:rsidR="001D54CD" w:rsidRPr="00607081" w:rsidRDefault="001D54CD" w:rsidP="001D54CD"/>
          <w:p w14:paraId="0B378C5A" w14:textId="31BE7ACA" w:rsidR="006A07C6" w:rsidRPr="00607081" w:rsidRDefault="00607081" w:rsidP="006A07C6">
            <w:pPr>
              <w:jc w:val="center"/>
            </w:pPr>
            <w:r w:rsidRPr="00607081">
              <w:rPr>
                <w:noProof/>
              </w:rPr>
              <w:drawing>
                <wp:inline distT="0" distB="0" distL="0" distR="0" wp14:anchorId="73796322" wp14:editId="0F4526CA">
                  <wp:extent cx="863455" cy="119634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ng_LT Logo vertical blu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64556" cy="1197865"/>
                          </a:xfrm>
                          <a:prstGeom prst="rect">
                            <a:avLst/>
                          </a:prstGeom>
                        </pic:spPr>
                      </pic:pic>
                    </a:graphicData>
                  </a:graphic>
                </wp:inline>
              </w:drawing>
            </w:r>
          </w:p>
          <w:p w14:paraId="04513615" w14:textId="438B7A29" w:rsidR="006A07C6" w:rsidRPr="00607081" w:rsidRDefault="00E3173C" w:rsidP="006A07C6">
            <w:pPr>
              <w:jc w:val="center"/>
              <w:rPr>
                <w:rFonts w:ascii="Times New Roman" w:hAnsi="Times New Roman" w:cs="Times New Roman"/>
                <w:b/>
                <w:bCs/>
                <w:i/>
                <w:iCs/>
              </w:rPr>
            </w:pPr>
            <w:r w:rsidRPr="00607081">
              <w:rPr>
                <w:rFonts w:ascii="Times New Roman" w:hAnsi="Times New Roman" w:cs="Times New Roman"/>
                <w:b/>
                <w:bCs/>
                <w:i/>
                <w:iCs/>
                <w:sz w:val="28"/>
                <w:szCs w:val="28"/>
              </w:rPr>
              <w:t>Priėmimo ir integracijos agentūros</w:t>
            </w:r>
            <w:r w:rsidR="006A07C6" w:rsidRPr="00607081">
              <w:rPr>
                <w:rFonts w:ascii="Times New Roman" w:hAnsi="Times New Roman" w:cs="Times New Roman"/>
                <w:b/>
                <w:bCs/>
                <w:i/>
                <w:iCs/>
                <w:sz w:val="28"/>
                <w:szCs w:val="28"/>
              </w:rPr>
              <w:t xml:space="preserve"> kontaktiniai duomenys</w:t>
            </w:r>
          </w:p>
        </w:tc>
        <w:tc>
          <w:tcPr>
            <w:tcW w:w="6520" w:type="dxa"/>
          </w:tcPr>
          <w:p w14:paraId="22D01CF6" w14:textId="7BD74421" w:rsidR="006A07C6" w:rsidRPr="00607081" w:rsidRDefault="006A07C6" w:rsidP="006A07C6">
            <w:pPr>
              <w:pStyle w:val="Default"/>
              <w:jc w:val="both"/>
              <w:rPr>
                <w:color w:val="auto"/>
              </w:rPr>
            </w:pPr>
            <w:r w:rsidRPr="00607081">
              <w:rPr>
                <w:color w:val="auto"/>
              </w:rPr>
              <w:t>Prieglobs</w:t>
            </w:r>
            <w:r w:rsidR="00786CFC" w:rsidRPr="00607081">
              <w:rPr>
                <w:color w:val="auto"/>
              </w:rPr>
              <w:t>tį</w:t>
            </w:r>
            <w:r w:rsidRPr="00607081">
              <w:rPr>
                <w:color w:val="auto"/>
              </w:rPr>
              <w:t xml:space="preserve"> gavęs asmuo turi teisę atvykęs į Lietuvos Respubliką gauti valstybės paramą užsieniečių integracijai. Už prieglobstį gavusio užsieniečio integraciją Lietuvos Respublikoje atsaking</w:t>
            </w:r>
            <w:r w:rsidR="00851FCF" w:rsidRPr="00607081">
              <w:rPr>
                <w:color w:val="auto"/>
              </w:rPr>
              <w:t>i:</w:t>
            </w:r>
            <w:r w:rsidRPr="00607081">
              <w:rPr>
                <w:color w:val="auto"/>
              </w:rPr>
              <w:t xml:space="preserve"> </w:t>
            </w:r>
          </w:p>
          <w:p w14:paraId="7416D03F" w14:textId="77777777" w:rsidR="006F31ED" w:rsidRPr="00AC591D" w:rsidRDefault="006F31ED" w:rsidP="006A07C6">
            <w:pPr>
              <w:pStyle w:val="Default"/>
              <w:jc w:val="center"/>
              <w:rPr>
                <w:b/>
                <w:bCs/>
                <w:color w:val="auto"/>
              </w:rPr>
            </w:pPr>
          </w:p>
          <w:p w14:paraId="0472C101" w14:textId="4A032EC4" w:rsidR="006A07C6" w:rsidRPr="00AC591D" w:rsidRDefault="008C6729" w:rsidP="00260541">
            <w:pPr>
              <w:pStyle w:val="Default"/>
              <w:jc w:val="center"/>
              <w:rPr>
                <w:color w:val="auto"/>
              </w:rPr>
            </w:pPr>
            <w:r w:rsidRPr="00AC591D">
              <w:rPr>
                <w:b/>
                <w:bCs/>
                <w:color w:val="auto"/>
              </w:rPr>
              <w:t>Priėmimo ir integracijos agentūra</w:t>
            </w:r>
          </w:p>
          <w:p w14:paraId="468B2A10" w14:textId="77777777" w:rsidR="00F23789" w:rsidRPr="00AC591D" w:rsidRDefault="00F23789" w:rsidP="00F23789">
            <w:pPr>
              <w:jc w:val="center"/>
              <w:rPr>
                <w:rFonts w:ascii="Times New Roman" w:hAnsi="Times New Roman" w:cs="Times New Roman"/>
                <w:sz w:val="24"/>
                <w:szCs w:val="24"/>
              </w:rPr>
            </w:pPr>
            <w:r w:rsidRPr="00AC591D">
              <w:rPr>
                <w:rFonts w:ascii="Times New Roman" w:hAnsi="Times New Roman" w:cs="Times New Roman"/>
                <w:sz w:val="24"/>
                <w:szCs w:val="24"/>
              </w:rPr>
              <w:t>A. Jaroševičiaus g. 10 B. LT-02112 Vilnius,</w:t>
            </w:r>
          </w:p>
          <w:p w14:paraId="791E42F4" w14:textId="1203B611" w:rsidR="006A07C6" w:rsidRPr="00AC591D" w:rsidRDefault="006A07C6" w:rsidP="00260541">
            <w:pPr>
              <w:pStyle w:val="Default"/>
              <w:jc w:val="center"/>
              <w:rPr>
                <w:color w:val="auto"/>
              </w:rPr>
            </w:pPr>
            <w:r w:rsidRPr="00AC591D">
              <w:rPr>
                <w:color w:val="auto"/>
              </w:rPr>
              <w:t>Tel.</w:t>
            </w:r>
            <w:r w:rsidR="00786CFC" w:rsidRPr="00AC591D">
              <w:rPr>
                <w:color w:val="auto"/>
              </w:rPr>
              <w:t xml:space="preserve"> Nr.</w:t>
            </w:r>
            <w:r w:rsidRPr="00AC591D">
              <w:rPr>
                <w:color w:val="auto"/>
              </w:rPr>
              <w:t xml:space="preserve"> </w:t>
            </w:r>
            <w:hyperlink r:id="rId15" w:history="1">
              <w:r w:rsidR="00AC591D" w:rsidRPr="00AC591D">
                <w:rPr>
                  <w:rStyle w:val="Hipersaitas"/>
                </w:rPr>
                <w:t>+370 602 49364</w:t>
              </w:r>
            </w:hyperlink>
            <w:r w:rsidRPr="00AC591D">
              <w:rPr>
                <w:color w:val="auto"/>
              </w:rPr>
              <w:t xml:space="preserve">, </w:t>
            </w:r>
            <w:r w:rsidR="00786CFC" w:rsidRPr="00AC591D">
              <w:rPr>
                <w:color w:val="auto"/>
              </w:rPr>
              <w:t>e</w:t>
            </w:r>
            <w:r w:rsidRPr="00AC591D">
              <w:rPr>
                <w:color w:val="auto"/>
              </w:rPr>
              <w:t>l. p.</w:t>
            </w:r>
            <w:r w:rsidR="00786CFC" w:rsidRPr="00AC591D">
              <w:rPr>
                <w:color w:val="auto"/>
              </w:rPr>
              <w:t xml:space="preserve"> </w:t>
            </w:r>
            <w:hyperlink r:id="rId16" w:history="1">
              <w:r w:rsidR="00E3173C" w:rsidRPr="00AC591D">
                <w:rPr>
                  <w:rStyle w:val="Hipersaitas"/>
                  <w:color w:val="auto"/>
                </w:rPr>
                <w:t>info</w:t>
              </w:r>
              <w:r w:rsidR="00E3173C" w:rsidRPr="00AC591D">
                <w:rPr>
                  <w:rStyle w:val="Hipersaitas"/>
                  <w:color w:val="auto"/>
                  <w:lang w:val="en-GB"/>
                </w:rPr>
                <w:t>@</w:t>
              </w:r>
              <w:proofErr w:type="spellStart"/>
              <w:r w:rsidR="00E3173C" w:rsidRPr="00AC591D">
                <w:rPr>
                  <w:rStyle w:val="Hipersaitas"/>
                  <w:color w:val="auto"/>
                  <w:lang w:val="en-GB"/>
                </w:rPr>
                <w:t>piia.lt</w:t>
              </w:r>
              <w:proofErr w:type="spellEnd"/>
            </w:hyperlink>
            <w:r w:rsidR="00AC591D" w:rsidRPr="00AC591D">
              <w:rPr>
                <w:rStyle w:val="Hipersaitas"/>
                <w:color w:val="auto"/>
                <w:lang w:val="en-GB"/>
              </w:rPr>
              <w:t xml:space="preserve">  </w:t>
            </w:r>
          </w:p>
          <w:p w14:paraId="3FBE194B" w14:textId="77777777" w:rsidR="006A07C6" w:rsidRPr="00AC591D" w:rsidRDefault="006A07C6" w:rsidP="00260541">
            <w:pPr>
              <w:ind w:left="360"/>
              <w:jc w:val="center"/>
              <w:rPr>
                <w:rFonts w:ascii="Times New Roman" w:hAnsi="Times New Roman" w:cs="Times New Roman"/>
                <w:b/>
                <w:bCs/>
                <w:sz w:val="24"/>
                <w:szCs w:val="24"/>
              </w:rPr>
            </w:pPr>
            <w:bookmarkStart w:id="3" w:name="_GoBack"/>
            <w:bookmarkEnd w:id="3"/>
          </w:p>
          <w:p w14:paraId="0F38CB57" w14:textId="2C55450E" w:rsidR="006A07C6" w:rsidRPr="00AC591D" w:rsidRDefault="00D003B4" w:rsidP="00260541">
            <w:pPr>
              <w:jc w:val="center"/>
              <w:rPr>
                <w:rFonts w:ascii="Times New Roman" w:hAnsi="Times New Roman" w:cs="Times New Roman"/>
                <w:b/>
                <w:bCs/>
                <w:sz w:val="24"/>
                <w:szCs w:val="24"/>
              </w:rPr>
            </w:pPr>
            <w:r w:rsidRPr="00AC591D">
              <w:rPr>
                <w:rFonts w:ascii="Times New Roman" w:hAnsi="Times New Roman" w:cs="Times New Roman"/>
                <w:b/>
                <w:bCs/>
                <w:sz w:val="24"/>
                <w:szCs w:val="24"/>
              </w:rPr>
              <w:t>Vilniaus priėmimo centras</w:t>
            </w:r>
          </w:p>
          <w:p w14:paraId="002BB65D" w14:textId="31B71F18" w:rsidR="00786CFC" w:rsidRPr="00AC591D" w:rsidRDefault="006A07C6" w:rsidP="00260541">
            <w:pPr>
              <w:jc w:val="center"/>
              <w:rPr>
                <w:rFonts w:ascii="Times New Roman" w:hAnsi="Times New Roman" w:cs="Times New Roman"/>
                <w:sz w:val="24"/>
                <w:szCs w:val="24"/>
              </w:rPr>
            </w:pPr>
            <w:r w:rsidRPr="00AC591D">
              <w:rPr>
                <w:rFonts w:ascii="Times New Roman" w:hAnsi="Times New Roman" w:cs="Times New Roman"/>
                <w:sz w:val="24"/>
                <w:szCs w:val="24"/>
              </w:rPr>
              <w:t>A. Jaroševičiaus g. 10 B. LT-02112 Vilnius,</w:t>
            </w:r>
          </w:p>
          <w:p w14:paraId="1014AFA0" w14:textId="30233D94" w:rsidR="00AC591D" w:rsidRPr="00AC591D" w:rsidRDefault="006A07C6" w:rsidP="00AC591D">
            <w:pPr>
              <w:jc w:val="center"/>
              <w:rPr>
                <w:rFonts w:ascii="Times New Roman" w:hAnsi="Times New Roman" w:cs="Times New Roman"/>
                <w:sz w:val="24"/>
                <w:szCs w:val="24"/>
              </w:rPr>
            </w:pPr>
            <w:r w:rsidRPr="00AC591D">
              <w:rPr>
                <w:rFonts w:ascii="Times New Roman" w:hAnsi="Times New Roman" w:cs="Times New Roman"/>
                <w:sz w:val="24"/>
                <w:szCs w:val="24"/>
              </w:rPr>
              <w:t xml:space="preserve">Tel. </w:t>
            </w:r>
            <w:r w:rsidR="00786CFC" w:rsidRPr="00AC591D">
              <w:rPr>
                <w:rFonts w:ascii="Times New Roman" w:hAnsi="Times New Roman" w:cs="Times New Roman"/>
                <w:sz w:val="24"/>
                <w:szCs w:val="24"/>
              </w:rPr>
              <w:t xml:space="preserve">Nr. </w:t>
            </w:r>
            <w:r w:rsidRPr="00AC591D">
              <w:rPr>
                <w:rFonts w:ascii="Times New Roman" w:hAnsi="Times New Roman" w:cs="Times New Roman"/>
                <w:sz w:val="24"/>
                <w:szCs w:val="24"/>
              </w:rPr>
              <w:t xml:space="preserve">+ 370 678 23219, </w:t>
            </w:r>
            <w:r w:rsidR="00786CFC" w:rsidRPr="00AC591D">
              <w:rPr>
                <w:rFonts w:ascii="Times New Roman" w:hAnsi="Times New Roman" w:cs="Times New Roman"/>
                <w:sz w:val="24"/>
                <w:szCs w:val="24"/>
              </w:rPr>
              <w:t>e</w:t>
            </w:r>
            <w:r w:rsidRPr="00AC591D">
              <w:rPr>
                <w:rFonts w:ascii="Times New Roman" w:hAnsi="Times New Roman" w:cs="Times New Roman"/>
                <w:sz w:val="24"/>
                <w:szCs w:val="24"/>
              </w:rPr>
              <w:t xml:space="preserve">l. p. </w:t>
            </w:r>
            <w:hyperlink r:id="rId17" w:history="1">
              <w:r w:rsidR="00AC591D" w:rsidRPr="00AC591D">
                <w:rPr>
                  <w:rStyle w:val="Hipersaitas"/>
                  <w:rFonts w:ascii="Times New Roman" w:hAnsi="Times New Roman" w:cs="Times New Roman"/>
                  <w:sz w:val="24"/>
                  <w:szCs w:val="24"/>
                </w:rPr>
                <w:t>vilnius@piia.lt</w:t>
              </w:r>
            </w:hyperlink>
          </w:p>
          <w:p w14:paraId="3A9485A4" w14:textId="4F4B1FED" w:rsidR="006A07C6" w:rsidRPr="00607081" w:rsidRDefault="006A07C6" w:rsidP="00260541">
            <w:pPr>
              <w:jc w:val="center"/>
              <w:rPr>
                <w:rFonts w:ascii="Times New Roman" w:hAnsi="Times New Roman" w:cs="Times New Roman"/>
                <w:sz w:val="24"/>
                <w:szCs w:val="24"/>
              </w:rPr>
            </w:pPr>
          </w:p>
        </w:tc>
      </w:tr>
      <w:tr w:rsidR="00607081" w:rsidRPr="00607081" w14:paraId="65B8A532" w14:textId="77777777" w:rsidTr="00A4076B">
        <w:trPr>
          <w:trHeight w:val="2497"/>
        </w:trPr>
        <w:tc>
          <w:tcPr>
            <w:tcW w:w="3256" w:type="dxa"/>
          </w:tcPr>
          <w:p w14:paraId="5E0BC6FE" w14:textId="77777777" w:rsidR="0080653D" w:rsidRPr="00607081" w:rsidRDefault="0080653D" w:rsidP="0080653D">
            <w:pPr>
              <w:pStyle w:val="Default"/>
              <w:rPr>
                <w:b/>
                <w:bCs/>
                <w:i/>
                <w:iCs/>
                <w:color w:val="auto"/>
                <w:sz w:val="28"/>
                <w:szCs w:val="28"/>
              </w:rPr>
            </w:pPr>
          </w:p>
          <w:p w14:paraId="04DDF9C2" w14:textId="77777777" w:rsidR="0080653D" w:rsidRPr="00607081" w:rsidRDefault="0080653D" w:rsidP="0080653D">
            <w:pPr>
              <w:pStyle w:val="Default"/>
              <w:jc w:val="center"/>
              <w:rPr>
                <w:b/>
                <w:bCs/>
                <w:i/>
                <w:iCs/>
                <w:color w:val="auto"/>
                <w:sz w:val="28"/>
                <w:szCs w:val="28"/>
              </w:rPr>
            </w:pPr>
            <w:r w:rsidRPr="00607081">
              <w:rPr>
                <w:noProof/>
                <w:color w:val="auto"/>
              </w:rPr>
              <w:drawing>
                <wp:inline distT="0" distB="0" distL="0" distR="0" wp14:anchorId="28B35D8E" wp14:editId="703BA702">
                  <wp:extent cx="1153303" cy="769620"/>
                  <wp:effectExtent l="0" t="0" r="8890" b="0"/>
                  <wp:docPr id="11" name="Paveikslėlis 11" descr="Support Services | Australian Government Response to the Royal Commission  into Institutional Responses to Child Sexual Ab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Services | Australian Government Response to the Royal Commission  into Institutional Responses to Child Sexual Abus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65375" cy="777676"/>
                          </a:xfrm>
                          <a:prstGeom prst="rect">
                            <a:avLst/>
                          </a:prstGeom>
                          <a:noFill/>
                          <a:ln>
                            <a:noFill/>
                          </a:ln>
                        </pic:spPr>
                      </pic:pic>
                    </a:graphicData>
                  </a:graphic>
                </wp:inline>
              </w:drawing>
            </w:r>
          </w:p>
          <w:p w14:paraId="1A9C4F68" w14:textId="597F66E0" w:rsidR="0080653D" w:rsidRPr="00607081" w:rsidRDefault="0080653D" w:rsidP="0080653D">
            <w:pPr>
              <w:jc w:val="center"/>
              <w:rPr>
                <w:rFonts w:ascii="Times New Roman" w:hAnsi="Times New Roman" w:cs="Times New Roman"/>
              </w:rPr>
            </w:pPr>
            <w:r w:rsidRPr="00607081">
              <w:rPr>
                <w:rFonts w:ascii="Times New Roman" w:hAnsi="Times New Roman" w:cs="Times New Roman"/>
                <w:b/>
                <w:bCs/>
                <w:i/>
                <w:iCs/>
                <w:sz w:val="28"/>
                <w:szCs w:val="28"/>
              </w:rPr>
              <w:t xml:space="preserve">Parama integracijai </w:t>
            </w:r>
            <w:r w:rsidR="0016627C" w:rsidRPr="00607081">
              <w:rPr>
                <w:rFonts w:ascii="Times New Roman" w:hAnsi="Times New Roman" w:cs="Times New Roman"/>
                <w:b/>
                <w:bCs/>
                <w:i/>
                <w:iCs/>
                <w:sz w:val="28"/>
                <w:szCs w:val="28"/>
              </w:rPr>
              <w:t>Priėmimo ir integracijos agentūroje</w:t>
            </w:r>
          </w:p>
        </w:tc>
        <w:tc>
          <w:tcPr>
            <w:tcW w:w="6520" w:type="dxa"/>
          </w:tcPr>
          <w:p w14:paraId="799F0CBD" w14:textId="6778DA7D" w:rsidR="0080653D" w:rsidRPr="00607081" w:rsidRDefault="00220BA4" w:rsidP="0080653D">
            <w:pPr>
              <w:pStyle w:val="Default"/>
              <w:jc w:val="both"/>
              <w:rPr>
                <w:color w:val="auto"/>
              </w:rPr>
            </w:pPr>
            <w:r w:rsidRPr="00607081">
              <w:rPr>
                <w:color w:val="auto"/>
              </w:rPr>
              <w:t>Parama integracijai pradedama teikti Agentūroje nuo sutarties tarp Agentūros ir prieglobsčio gavėjo pasirašymo dienos. Parama Agentūroje teikiama iki 3 mėnesių, o vėliau tęsiama savivaldybės teritorijoje. Jeigu per nustatytą laikotarpį pažeidžiamiems asmenims nepavyksta pasirengti tęsti integraciją savivaldybės teritorijoje, šis laikotarpis Agentūros direktoriaus sprendimu gali būti pratęstas, tačiau bendras paramos integracijai Agentūroje laikotarpis negali viršyti 6 mėnesių.</w:t>
            </w:r>
          </w:p>
        </w:tc>
      </w:tr>
      <w:tr w:rsidR="00607081" w:rsidRPr="00607081" w14:paraId="2E3B7E33" w14:textId="77777777" w:rsidTr="00A4076B">
        <w:trPr>
          <w:trHeight w:val="3676"/>
        </w:trPr>
        <w:tc>
          <w:tcPr>
            <w:tcW w:w="3256" w:type="dxa"/>
          </w:tcPr>
          <w:p w14:paraId="2E2E2971" w14:textId="77777777" w:rsidR="0080653D" w:rsidRPr="00607081" w:rsidRDefault="0080653D" w:rsidP="0080653D"/>
          <w:p w14:paraId="44ABB6AD" w14:textId="77777777" w:rsidR="0080653D" w:rsidRPr="00607081" w:rsidRDefault="0080653D" w:rsidP="0080653D">
            <w:pPr>
              <w:jc w:val="center"/>
              <w:rPr>
                <w:rFonts w:ascii="Times New Roman" w:hAnsi="Times New Roman" w:cs="Times New Roman"/>
                <w:sz w:val="32"/>
                <w:szCs w:val="32"/>
              </w:rPr>
            </w:pPr>
            <w:r w:rsidRPr="00607081">
              <w:rPr>
                <w:rFonts w:ascii="Times New Roman" w:hAnsi="Times New Roman" w:cs="Times New Roman"/>
                <w:noProof/>
                <w:sz w:val="32"/>
                <w:szCs w:val="32"/>
              </w:rPr>
              <w:drawing>
                <wp:inline distT="0" distB="0" distL="0" distR="0" wp14:anchorId="4333D6A6" wp14:editId="20B02B9D">
                  <wp:extent cx="1005840" cy="817696"/>
                  <wp:effectExtent l="0" t="0" r="381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0180" cy="837483"/>
                          </a:xfrm>
                          <a:prstGeom prst="rect">
                            <a:avLst/>
                          </a:prstGeom>
                          <a:noFill/>
                          <a:ln>
                            <a:noFill/>
                          </a:ln>
                        </pic:spPr>
                      </pic:pic>
                    </a:graphicData>
                  </a:graphic>
                </wp:inline>
              </w:drawing>
            </w:r>
          </w:p>
          <w:p w14:paraId="0A8BF40D" w14:textId="4421B3DC" w:rsidR="0080653D" w:rsidRPr="00607081" w:rsidRDefault="0080653D" w:rsidP="0080653D">
            <w:pPr>
              <w:pStyle w:val="Default"/>
              <w:jc w:val="center"/>
              <w:rPr>
                <w:b/>
                <w:bCs/>
                <w:i/>
                <w:iCs/>
                <w:color w:val="auto"/>
                <w:sz w:val="28"/>
                <w:szCs w:val="28"/>
              </w:rPr>
            </w:pPr>
            <w:r w:rsidRPr="00607081">
              <w:rPr>
                <w:b/>
                <w:bCs/>
                <w:i/>
                <w:iCs/>
                <w:color w:val="auto"/>
                <w:sz w:val="28"/>
                <w:szCs w:val="28"/>
              </w:rPr>
              <w:t xml:space="preserve">Pateikiami dokumentai </w:t>
            </w:r>
            <w:r w:rsidR="00744B59" w:rsidRPr="00607081">
              <w:rPr>
                <w:b/>
                <w:bCs/>
                <w:i/>
                <w:iCs/>
                <w:color w:val="auto"/>
                <w:sz w:val="28"/>
                <w:szCs w:val="28"/>
              </w:rPr>
              <w:t>gauti Valstybės paramą integracijai</w:t>
            </w:r>
            <w:r w:rsidRPr="00607081">
              <w:rPr>
                <w:b/>
                <w:bCs/>
                <w:i/>
                <w:iCs/>
                <w:color w:val="auto"/>
                <w:sz w:val="28"/>
                <w:szCs w:val="28"/>
              </w:rPr>
              <w:t xml:space="preserve"> -</w:t>
            </w:r>
          </w:p>
          <w:p w14:paraId="361E4B19" w14:textId="4D56F3F9" w:rsidR="0080653D" w:rsidRPr="00607081" w:rsidRDefault="0080653D" w:rsidP="0080653D">
            <w:pPr>
              <w:jc w:val="center"/>
              <w:rPr>
                <w:rFonts w:ascii="Times New Roman" w:hAnsi="Times New Roman" w:cs="Times New Roman"/>
                <w:b/>
                <w:bCs/>
                <w:i/>
                <w:iCs/>
                <w:sz w:val="28"/>
                <w:szCs w:val="28"/>
              </w:rPr>
            </w:pPr>
            <w:r w:rsidRPr="00607081">
              <w:rPr>
                <w:rFonts w:ascii="Times New Roman" w:hAnsi="Times New Roman" w:cs="Times New Roman"/>
                <w:b/>
                <w:bCs/>
                <w:i/>
                <w:iCs/>
                <w:sz w:val="28"/>
                <w:szCs w:val="28"/>
              </w:rPr>
              <w:t>prieglobstį gavusiems užsieniečiams</w:t>
            </w:r>
          </w:p>
          <w:p w14:paraId="65D63EDC" w14:textId="506E2FD7" w:rsidR="0080653D" w:rsidRPr="00607081" w:rsidRDefault="0080653D" w:rsidP="0080653D"/>
        </w:tc>
        <w:tc>
          <w:tcPr>
            <w:tcW w:w="6520" w:type="dxa"/>
          </w:tcPr>
          <w:p w14:paraId="2209ADFA" w14:textId="06E11D42" w:rsidR="0080653D" w:rsidRPr="00607081" w:rsidRDefault="0080653D" w:rsidP="0080653D">
            <w:pPr>
              <w:jc w:val="both"/>
              <w:rPr>
                <w:rFonts w:ascii="Times New Roman" w:hAnsi="Times New Roman" w:cs="Times New Roman"/>
                <w:sz w:val="24"/>
                <w:szCs w:val="24"/>
              </w:rPr>
            </w:pPr>
            <w:r w:rsidRPr="00607081">
              <w:rPr>
                <w:rFonts w:ascii="Times New Roman" w:hAnsi="Times New Roman" w:cs="Times New Roman"/>
                <w:sz w:val="24"/>
                <w:szCs w:val="24"/>
              </w:rPr>
              <w:t xml:space="preserve">Prieglobstį gavęs užsienietis </w:t>
            </w:r>
            <w:r w:rsidR="00A24238" w:rsidRPr="00607081">
              <w:rPr>
                <w:rFonts w:ascii="Times New Roman" w:hAnsi="Times New Roman" w:cs="Times New Roman"/>
                <w:sz w:val="24"/>
                <w:szCs w:val="24"/>
              </w:rPr>
              <w:t>Priėmimo ir integracijos agentūrai</w:t>
            </w:r>
            <w:r w:rsidRPr="00607081">
              <w:rPr>
                <w:rFonts w:ascii="Times New Roman" w:hAnsi="Times New Roman" w:cs="Times New Roman"/>
                <w:sz w:val="24"/>
                <w:szCs w:val="24"/>
              </w:rPr>
              <w:t xml:space="preserve"> pateikia:</w:t>
            </w:r>
          </w:p>
          <w:p w14:paraId="686402D8" w14:textId="3584433F" w:rsidR="0080653D" w:rsidRPr="00607081" w:rsidRDefault="0080653D" w:rsidP="0080653D">
            <w:pPr>
              <w:pStyle w:val="Sraopastraipa"/>
              <w:numPr>
                <w:ilvl w:val="0"/>
                <w:numId w:val="11"/>
              </w:numPr>
              <w:ind w:left="318" w:hanging="318"/>
              <w:jc w:val="both"/>
              <w:rPr>
                <w:rFonts w:ascii="Times New Roman" w:hAnsi="Times New Roman" w:cs="Times New Roman"/>
                <w:sz w:val="24"/>
                <w:szCs w:val="24"/>
              </w:rPr>
            </w:pPr>
            <w:r w:rsidRPr="00607081">
              <w:rPr>
                <w:rFonts w:ascii="Times New Roman" w:hAnsi="Times New Roman" w:cs="Times New Roman"/>
                <w:sz w:val="24"/>
                <w:szCs w:val="24"/>
              </w:rPr>
              <w:t>Leidimą gyventi Lietuvos Respublikoje;</w:t>
            </w:r>
          </w:p>
          <w:p w14:paraId="5FCE0D0E" w14:textId="0D00FDA3" w:rsidR="0080653D" w:rsidRPr="00607081" w:rsidRDefault="0080653D" w:rsidP="0080653D">
            <w:pPr>
              <w:pStyle w:val="Sraopastraipa"/>
              <w:numPr>
                <w:ilvl w:val="0"/>
                <w:numId w:val="11"/>
              </w:numPr>
              <w:ind w:left="318" w:hanging="318"/>
              <w:jc w:val="both"/>
              <w:rPr>
                <w:rFonts w:ascii="Times New Roman" w:hAnsi="Times New Roman" w:cs="Times New Roman"/>
                <w:sz w:val="24"/>
                <w:szCs w:val="24"/>
              </w:rPr>
            </w:pPr>
            <w:r w:rsidRPr="00607081">
              <w:rPr>
                <w:rFonts w:ascii="Times New Roman" w:hAnsi="Times New Roman" w:cs="Times New Roman"/>
                <w:sz w:val="24"/>
                <w:szCs w:val="24"/>
              </w:rPr>
              <w:t>Užpildytą ir pasirašytą Pajamų ir turto deklaraciją</w:t>
            </w:r>
            <w:r w:rsidR="007C0F60" w:rsidRPr="00607081">
              <w:rPr>
                <w:rFonts w:ascii="Times New Roman" w:hAnsi="Times New Roman" w:cs="Times New Roman"/>
                <w:sz w:val="24"/>
                <w:szCs w:val="24"/>
              </w:rPr>
              <w:t>;</w:t>
            </w:r>
          </w:p>
          <w:p w14:paraId="2505D5A2" w14:textId="052C2301" w:rsidR="0080653D" w:rsidRPr="00607081" w:rsidRDefault="00744B59" w:rsidP="0080653D">
            <w:pPr>
              <w:pStyle w:val="Sraopastraipa"/>
              <w:numPr>
                <w:ilvl w:val="0"/>
                <w:numId w:val="11"/>
              </w:numPr>
              <w:ind w:left="318" w:hanging="318"/>
              <w:jc w:val="both"/>
              <w:rPr>
                <w:rFonts w:ascii="Times New Roman" w:hAnsi="Times New Roman" w:cs="Times New Roman"/>
                <w:sz w:val="24"/>
                <w:szCs w:val="24"/>
              </w:rPr>
            </w:pPr>
            <w:r w:rsidRPr="00607081">
              <w:rPr>
                <w:rFonts w:ascii="Times New Roman" w:hAnsi="Times New Roman" w:cs="Times New Roman"/>
                <w:sz w:val="24"/>
                <w:szCs w:val="24"/>
              </w:rPr>
              <w:t>P</w:t>
            </w:r>
            <w:r w:rsidR="0080653D" w:rsidRPr="00607081">
              <w:rPr>
                <w:rFonts w:ascii="Times New Roman" w:hAnsi="Times New Roman" w:cs="Times New Roman"/>
                <w:sz w:val="24"/>
                <w:szCs w:val="24"/>
              </w:rPr>
              <w:t xml:space="preserve">rašymą dėl </w:t>
            </w:r>
            <w:r w:rsidRPr="00607081">
              <w:rPr>
                <w:rFonts w:ascii="Times New Roman" w:hAnsi="Times New Roman" w:cs="Times New Roman"/>
                <w:sz w:val="24"/>
                <w:szCs w:val="24"/>
              </w:rPr>
              <w:t>paramos integracijai teikimo.</w:t>
            </w:r>
          </w:p>
          <w:p w14:paraId="7ED7C433" w14:textId="2E6697CD" w:rsidR="0080653D" w:rsidRPr="00607081" w:rsidRDefault="0080653D" w:rsidP="0080653D">
            <w:pPr>
              <w:pStyle w:val="Sraopastraipa"/>
              <w:numPr>
                <w:ilvl w:val="0"/>
                <w:numId w:val="11"/>
              </w:numPr>
              <w:ind w:left="318" w:hanging="318"/>
              <w:jc w:val="both"/>
              <w:rPr>
                <w:rFonts w:ascii="Times New Roman" w:hAnsi="Times New Roman" w:cs="Times New Roman"/>
                <w:sz w:val="24"/>
                <w:szCs w:val="24"/>
              </w:rPr>
            </w:pPr>
            <w:r w:rsidRPr="00607081">
              <w:rPr>
                <w:rFonts w:ascii="Times New Roman" w:hAnsi="Times New Roman" w:cs="Times New Roman"/>
                <w:sz w:val="24"/>
                <w:szCs w:val="24"/>
              </w:rPr>
              <w:t>Užpildytą ir pasirašytą užsieniečio anketą</w:t>
            </w:r>
            <w:r w:rsidR="007C0F60" w:rsidRPr="00607081">
              <w:rPr>
                <w:rFonts w:ascii="Times New Roman" w:hAnsi="Times New Roman" w:cs="Times New Roman"/>
                <w:sz w:val="24"/>
                <w:szCs w:val="24"/>
              </w:rPr>
              <w:t>;</w:t>
            </w:r>
            <w:r w:rsidRPr="00607081">
              <w:rPr>
                <w:rFonts w:ascii="Times New Roman" w:hAnsi="Times New Roman" w:cs="Times New Roman"/>
                <w:sz w:val="24"/>
                <w:szCs w:val="24"/>
              </w:rPr>
              <w:t xml:space="preserve"> </w:t>
            </w:r>
          </w:p>
          <w:p w14:paraId="134F0772" w14:textId="44DFFBE9" w:rsidR="0080653D" w:rsidRPr="00607081" w:rsidRDefault="0080653D" w:rsidP="0080653D">
            <w:pPr>
              <w:pStyle w:val="Sraopastraipa"/>
              <w:numPr>
                <w:ilvl w:val="0"/>
                <w:numId w:val="11"/>
              </w:numPr>
              <w:ind w:left="318" w:hanging="318"/>
              <w:jc w:val="both"/>
              <w:rPr>
                <w:rFonts w:ascii="Times New Roman" w:hAnsi="Times New Roman" w:cs="Times New Roman"/>
                <w:sz w:val="24"/>
                <w:szCs w:val="24"/>
              </w:rPr>
            </w:pPr>
            <w:r w:rsidRPr="00607081">
              <w:rPr>
                <w:rFonts w:ascii="Times New Roman" w:hAnsi="Times New Roman" w:cs="Times New Roman"/>
                <w:sz w:val="24"/>
                <w:szCs w:val="24"/>
              </w:rPr>
              <w:t xml:space="preserve"> Pasirašytą darbo ar būsto nuomos sutartį; sutartį su vaikų ugdymo įstaiga</w:t>
            </w:r>
            <w:r w:rsidR="007C0F60" w:rsidRPr="00607081">
              <w:rPr>
                <w:rFonts w:ascii="Times New Roman" w:hAnsi="Times New Roman" w:cs="Times New Roman"/>
                <w:sz w:val="24"/>
                <w:szCs w:val="24"/>
              </w:rPr>
              <w:t>;</w:t>
            </w:r>
            <w:r w:rsidRPr="00607081">
              <w:rPr>
                <w:rFonts w:ascii="Times New Roman" w:hAnsi="Times New Roman" w:cs="Times New Roman"/>
                <w:sz w:val="24"/>
                <w:szCs w:val="24"/>
              </w:rPr>
              <w:t xml:space="preserve"> </w:t>
            </w:r>
          </w:p>
          <w:p w14:paraId="73D6A0C9" w14:textId="77777777" w:rsidR="0080653D" w:rsidRPr="00607081" w:rsidRDefault="0080653D" w:rsidP="0080653D">
            <w:pPr>
              <w:pStyle w:val="Sraopastraipa"/>
              <w:numPr>
                <w:ilvl w:val="0"/>
                <w:numId w:val="11"/>
              </w:numPr>
              <w:ind w:left="318" w:hanging="318"/>
              <w:jc w:val="both"/>
              <w:rPr>
                <w:rFonts w:ascii="Times New Roman" w:hAnsi="Times New Roman" w:cs="Times New Roman"/>
                <w:sz w:val="24"/>
                <w:szCs w:val="24"/>
              </w:rPr>
            </w:pPr>
            <w:r w:rsidRPr="00607081">
              <w:rPr>
                <w:rFonts w:ascii="Times New Roman" w:hAnsi="Times New Roman" w:cs="Times New Roman"/>
                <w:sz w:val="24"/>
                <w:szCs w:val="24"/>
              </w:rPr>
              <w:t>Pažymą apie deklaruotą gyvenamąją vietą;</w:t>
            </w:r>
          </w:p>
          <w:p w14:paraId="4BA700AB" w14:textId="72DBC30C" w:rsidR="0080653D" w:rsidRPr="00607081" w:rsidRDefault="0080653D" w:rsidP="0080653D">
            <w:pPr>
              <w:pStyle w:val="Sraopastraipa"/>
              <w:numPr>
                <w:ilvl w:val="0"/>
                <w:numId w:val="11"/>
              </w:numPr>
              <w:ind w:left="318" w:hanging="318"/>
              <w:jc w:val="both"/>
              <w:rPr>
                <w:rFonts w:ascii="Times New Roman" w:hAnsi="Times New Roman" w:cs="Times New Roman"/>
                <w:sz w:val="24"/>
                <w:szCs w:val="24"/>
              </w:rPr>
            </w:pPr>
            <w:r w:rsidRPr="00607081">
              <w:rPr>
                <w:rFonts w:ascii="Times New Roman" w:hAnsi="Times New Roman" w:cs="Times New Roman"/>
                <w:sz w:val="24"/>
                <w:szCs w:val="24"/>
              </w:rPr>
              <w:t>Informaciją apie LR galiojančią banko sąskaitą (pvz. PAYSERA, SEB, SWEDBANK, LUMINOR, REVOLUT);</w:t>
            </w:r>
          </w:p>
          <w:p w14:paraId="67366E89" w14:textId="47ACBAC0" w:rsidR="0080653D" w:rsidRPr="00607081" w:rsidRDefault="0080653D" w:rsidP="0080653D">
            <w:pPr>
              <w:jc w:val="both"/>
              <w:rPr>
                <w:rFonts w:ascii="Times New Roman" w:hAnsi="Times New Roman" w:cs="Times New Roman"/>
              </w:rPr>
            </w:pPr>
            <w:r w:rsidRPr="00607081">
              <w:rPr>
                <w:rFonts w:ascii="Times New Roman" w:hAnsi="Times New Roman" w:cs="Times New Roman"/>
                <w:sz w:val="24"/>
                <w:szCs w:val="24"/>
              </w:rPr>
              <w:t xml:space="preserve">Su </w:t>
            </w:r>
            <w:r w:rsidR="00A24238" w:rsidRPr="00607081">
              <w:rPr>
                <w:rFonts w:ascii="Times New Roman" w:hAnsi="Times New Roman" w:cs="Times New Roman"/>
                <w:sz w:val="24"/>
                <w:szCs w:val="24"/>
              </w:rPr>
              <w:t>Priėmimo ir integracijos agentūra</w:t>
            </w:r>
            <w:r w:rsidRPr="00607081">
              <w:rPr>
                <w:rFonts w:ascii="Times New Roman" w:hAnsi="Times New Roman" w:cs="Times New Roman"/>
                <w:sz w:val="24"/>
                <w:szCs w:val="24"/>
              </w:rPr>
              <w:t xml:space="preserve"> pasirašo sutartį dėl paramos integracijai teikimo.</w:t>
            </w:r>
          </w:p>
        </w:tc>
      </w:tr>
      <w:tr w:rsidR="00607081" w:rsidRPr="00607081" w14:paraId="10B0D016" w14:textId="77777777" w:rsidTr="00A4076B">
        <w:trPr>
          <w:trHeight w:val="274"/>
        </w:trPr>
        <w:tc>
          <w:tcPr>
            <w:tcW w:w="3256" w:type="dxa"/>
          </w:tcPr>
          <w:p w14:paraId="3262E77B" w14:textId="77777777" w:rsidR="0080653D" w:rsidRPr="00607081" w:rsidRDefault="0080653D" w:rsidP="0080653D">
            <w:pPr>
              <w:jc w:val="center"/>
              <w:rPr>
                <w:rFonts w:ascii="Times New Roman" w:hAnsi="Times New Roman" w:cs="Times New Roman"/>
                <w:b/>
                <w:bCs/>
                <w:i/>
                <w:iCs/>
                <w:sz w:val="28"/>
                <w:szCs w:val="28"/>
              </w:rPr>
            </w:pPr>
          </w:p>
          <w:p w14:paraId="1A025E8F" w14:textId="77777777" w:rsidR="00603216" w:rsidRPr="00607081" w:rsidRDefault="00603216" w:rsidP="0080653D">
            <w:pPr>
              <w:jc w:val="center"/>
              <w:rPr>
                <w:rFonts w:ascii="Times New Roman" w:hAnsi="Times New Roman" w:cs="Times New Roman"/>
                <w:b/>
                <w:bCs/>
                <w:i/>
                <w:iCs/>
                <w:sz w:val="28"/>
                <w:szCs w:val="28"/>
              </w:rPr>
            </w:pPr>
          </w:p>
          <w:p w14:paraId="548E3390" w14:textId="77777777" w:rsidR="00603216" w:rsidRPr="00607081" w:rsidRDefault="00603216" w:rsidP="0080653D">
            <w:pPr>
              <w:jc w:val="center"/>
              <w:rPr>
                <w:rFonts w:ascii="Times New Roman" w:hAnsi="Times New Roman" w:cs="Times New Roman"/>
                <w:b/>
                <w:bCs/>
                <w:i/>
                <w:iCs/>
                <w:sz w:val="28"/>
                <w:szCs w:val="28"/>
              </w:rPr>
            </w:pPr>
          </w:p>
          <w:p w14:paraId="7F91A6B3" w14:textId="77777777" w:rsidR="00603216" w:rsidRPr="00607081" w:rsidRDefault="00603216" w:rsidP="0080653D">
            <w:pPr>
              <w:jc w:val="center"/>
              <w:rPr>
                <w:rFonts w:ascii="Times New Roman" w:hAnsi="Times New Roman" w:cs="Times New Roman"/>
                <w:b/>
                <w:bCs/>
                <w:i/>
                <w:iCs/>
                <w:sz w:val="28"/>
                <w:szCs w:val="28"/>
              </w:rPr>
            </w:pPr>
          </w:p>
          <w:p w14:paraId="1930F70F" w14:textId="6E5CF78C" w:rsidR="0080653D" w:rsidRPr="00607081" w:rsidRDefault="0080653D" w:rsidP="0080653D">
            <w:pPr>
              <w:jc w:val="center"/>
              <w:rPr>
                <w:rFonts w:ascii="Times New Roman" w:hAnsi="Times New Roman" w:cs="Times New Roman"/>
                <w:b/>
                <w:bCs/>
                <w:i/>
                <w:iCs/>
                <w:sz w:val="28"/>
                <w:szCs w:val="28"/>
              </w:rPr>
            </w:pPr>
            <w:r w:rsidRPr="00607081">
              <w:rPr>
                <w:noProof/>
              </w:rPr>
              <w:drawing>
                <wp:inline distT="0" distB="0" distL="0" distR="0" wp14:anchorId="580E4844" wp14:editId="734FAAF8">
                  <wp:extent cx="1229612" cy="784860"/>
                  <wp:effectExtent l="0" t="0" r="8890" b="0"/>
                  <wp:docPr id="3" name="Paveikslėlis 3" descr="Failing To Plan Is Planning To Fail Says Allen Lakein - Kivo Da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ling To Plan Is Planning To Fail Says Allen Lakein - Kivo Dail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45354" cy="794908"/>
                          </a:xfrm>
                          <a:prstGeom prst="rect">
                            <a:avLst/>
                          </a:prstGeom>
                          <a:noFill/>
                          <a:ln>
                            <a:noFill/>
                          </a:ln>
                        </pic:spPr>
                      </pic:pic>
                    </a:graphicData>
                  </a:graphic>
                </wp:inline>
              </w:drawing>
            </w:r>
          </w:p>
          <w:p w14:paraId="00006869" w14:textId="49F72473" w:rsidR="0080653D" w:rsidRPr="00607081" w:rsidRDefault="0080653D" w:rsidP="0080653D">
            <w:pPr>
              <w:jc w:val="center"/>
              <w:rPr>
                <w:rFonts w:ascii="Times New Roman" w:hAnsi="Times New Roman" w:cs="Times New Roman"/>
                <w:b/>
                <w:bCs/>
                <w:i/>
                <w:iCs/>
                <w:sz w:val="28"/>
                <w:szCs w:val="28"/>
              </w:rPr>
            </w:pPr>
            <w:r w:rsidRPr="00607081">
              <w:rPr>
                <w:rFonts w:ascii="Times New Roman" w:hAnsi="Times New Roman" w:cs="Times New Roman"/>
                <w:b/>
                <w:bCs/>
                <w:i/>
                <w:iCs/>
                <w:sz w:val="28"/>
                <w:szCs w:val="28"/>
              </w:rPr>
              <w:t>Individualus integracijos planas</w:t>
            </w:r>
          </w:p>
        </w:tc>
        <w:tc>
          <w:tcPr>
            <w:tcW w:w="6520" w:type="dxa"/>
          </w:tcPr>
          <w:p w14:paraId="00946E15" w14:textId="77777777" w:rsidR="00C55727" w:rsidRPr="00607081" w:rsidRDefault="00C55727" w:rsidP="00C55727">
            <w:pPr>
              <w:jc w:val="both"/>
              <w:rPr>
                <w:rFonts w:ascii="Times New Roman" w:hAnsi="Times New Roman" w:cs="Times New Roman"/>
                <w:b/>
                <w:bCs/>
                <w:sz w:val="24"/>
                <w:szCs w:val="24"/>
                <w:u w:val="single"/>
              </w:rPr>
            </w:pPr>
            <w:r w:rsidRPr="00607081">
              <w:rPr>
                <w:rFonts w:ascii="Times New Roman" w:hAnsi="Times New Roman" w:cs="Times New Roman"/>
                <w:b/>
                <w:bCs/>
                <w:sz w:val="24"/>
                <w:szCs w:val="24"/>
                <w:u w:val="single"/>
              </w:rPr>
              <w:t>Individualus integracijos planas</w:t>
            </w:r>
          </w:p>
          <w:p w14:paraId="594FDBB1" w14:textId="77777777" w:rsidR="00C55727" w:rsidRPr="00607081" w:rsidRDefault="00C55727" w:rsidP="00C55727">
            <w:pPr>
              <w:jc w:val="both"/>
              <w:rPr>
                <w:rFonts w:ascii="Times New Roman" w:hAnsi="Times New Roman" w:cs="Times New Roman"/>
                <w:sz w:val="24"/>
                <w:szCs w:val="24"/>
              </w:rPr>
            </w:pPr>
            <w:r w:rsidRPr="00607081">
              <w:rPr>
                <w:rFonts w:ascii="Times New Roman" w:hAnsi="Times New Roman" w:cs="Times New Roman"/>
                <w:sz w:val="24"/>
                <w:szCs w:val="24"/>
              </w:rPr>
              <w:t>Individualus integracijos planas – prieglobsčio gavėjui ar (ir) jo šeimos nariams parengtas individualus planas, kuriame, įvertinus individualius prieglobsčio gavėjo ar (ir) jo šeimos narių poreikius, gebėjimus ir potencialą, numatomos socialinės, sveikatos priežiūros, švietimo, psichologinės ir kitos pagalbos bei įgalinimo priemonės, padedančios integruotis, ir nustatomi individualūs prieglobsčio gavėjo ar (ir) jo šeimos narių integracijos pažangos vertinimo rodikliai.</w:t>
            </w:r>
          </w:p>
          <w:p w14:paraId="67ABFAC1" w14:textId="77777777" w:rsidR="00C55727" w:rsidRPr="00607081" w:rsidRDefault="00C55727" w:rsidP="00C55727">
            <w:pPr>
              <w:jc w:val="both"/>
              <w:rPr>
                <w:rFonts w:ascii="Times New Roman" w:hAnsi="Times New Roman" w:cs="Times New Roman"/>
                <w:sz w:val="24"/>
                <w:szCs w:val="24"/>
              </w:rPr>
            </w:pPr>
            <w:r w:rsidRPr="00607081">
              <w:rPr>
                <w:rFonts w:ascii="Times New Roman" w:hAnsi="Times New Roman" w:cs="Times New Roman"/>
                <w:sz w:val="24"/>
                <w:szCs w:val="24"/>
              </w:rPr>
              <w:t>Individualus integracijos planas yra pagrindinis dokumentas, apibrėžiantis asmens integracijos veiksmus, priemones ir tikslus. Šis planas rengiamas ir periodiškai atnaujinamas kartu su prieglobsčio gavėju, atsižvelgiant į jo nuomonę, siūlymus, asmeninę situaciją, gebėjimus, poreikius bei integracijos potencialą.</w:t>
            </w:r>
          </w:p>
          <w:p w14:paraId="4BBFA12B" w14:textId="77777777" w:rsidR="00C55727" w:rsidRPr="00607081" w:rsidRDefault="00C55727" w:rsidP="00C55727">
            <w:pPr>
              <w:jc w:val="both"/>
              <w:rPr>
                <w:rFonts w:ascii="Times New Roman" w:hAnsi="Times New Roman" w:cs="Times New Roman"/>
                <w:sz w:val="24"/>
                <w:szCs w:val="24"/>
              </w:rPr>
            </w:pPr>
            <w:r w:rsidRPr="00607081">
              <w:rPr>
                <w:rFonts w:ascii="Times New Roman" w:hAnsi="Times New Roman" w:cs="Times New Roman"/>
                <w:sz w:val="24"/>
                <w:szCs w:val="24"/>
              </w:rPr>
              <w:t>Rengiant ir atnaujinant individualų integracijos planą:</w:t>
            </w:r>
          </w:p>
          <w:p w14:paraId="1196CD69" w14:textId="77777777" w:rsidR="00C55727" w:rsidRPr="00607081" w:rsidRDefault="00C55727" w:rsidP="00C55727">
            <w:pPr>
              <w:numPr>
                <w:ilvl w:val="0"/>
                <w:numId w:val="37"/>
              </w:numPr>
              <w:jc w:val="both"/>
              <w:rPr>
                <w:rFonts w:ascii="Times New Roman" w:hAnsi="Times New Roman" w:cs="Times New Roman"/>
                <w:sz w:val="24"/>
                <w:szCs w:val="24"/>
              </w:rPr>
            </w:pPr>
            <w:r w:rsidRPr="00607081">
              <w:rPr>
                <w:rFonts w:ascii="Times New Roman" w:hAnsi="Times New Roman" w:cs="Times New Roman"/>
                <w:sz w:val="24"/>
                <w:szCs w:val="24"/>
              </w:rPr>
              <w:t>atsižvelgiama į asmens stipriąsias puses ir galimybes;</w:t>
            </w:r>
          </w:p>
          <w:p w14:paraId="6152E000" w14:textId="77777777" w:rsidR="00C55727" w:rsidRPr="00607081" w:rsidRDefault="00C55727" w:rsidP="00C55727">
            <w:pPr>
              <w:numPr>
                <w:ilvl w:val="0"/>
                <w:numId w:val="37"/>
              </w:numPr>
              <w:jc w:val="both"/>
              <w:rPr>
                <w:rFonts w:ascii="Times New Roman" w:hAnsi="Times New Roman" w:cs="Times New Roman"/>
                <w:sz w:val="24"/>
                <w:szCs w:val="24"/>
              </w:rPr>
            </w:pPr>
            <w:r w:rsidRPr="00607081">
              <w:rPr>
                <w:rFonts w:ascii="Times New Roman" w:hAnsi="Times New Roman" w:cs="Times New Roman"/>
                <w:sz w:val="24"/>
                <w:szCs w:val="24"/>
              </w:rPr>
              <w:t>vertinamos galimos rizikos, susijusios su socialine padėtimi, šeimos situacija, sveikata, išsilavinimu, užimtumu ir kitais integracijai reikšmingais veiksniais;</w:t>
            </w:r>
          </w:p>
          <w:p w14:paraId="43685C4E" w14:textId="77777777" w:rsidR="00C55727" w:rsidRPr="00607081" w:rsidRDefault="00C55727" w:rsidP="00C55727">
            <w:pPr>
              <w:numPr>
                <w:ilvl w:val="0"/>
                <w:numId w:val="37"/>
              </w:numPr>
              <w:jc w:val="both"/>
              <w:rPr>
                <w:rFonts w:ascii="Times New Roman" w:hAnsi="Times New Roman" w:cs="Times New Roman"/>
                <w:sz w:val="24"/>
                <w:szCs w:val="24"/>
              </w:rPr>
            </w:pPr>
            <w:r w:rsidRPr="00607081">
              <w:rPr>
                <w:rFonts w:ascii="Times New Roman" w:hAnsi="Times New Roman" w:cs="Times New Roman"/>
                <w:sz w:val="24"/>
                <w:szCs w:val="24"/>
              </w:rPr>
              <w:t>numatomos konkrečios integracijos priemonės ir veiksmai, galintys padėti pasiekti pažangą skirtingose integracijos srityse.</w:t>
            </w:r>
          </w:p>
          <w:p w14:paraId="15AA034A" w14:textId="77777777" w:rsidR="00C55727" w:rsidRPr="00607081" w:rsidRDefault="00C55727" w:rsidP="00C55727">
            <w:pPr>
              <w:jc w:val="both"/>
              <w:rPr>
                <w:rFonts w:ascii="Times New Roman" w:hAnsi="Times New Roman" w:cs="Times New Roman"/>
                <w:sz w:val="24"/>
                <w:szCs w:val="24"/>
              </w:rPr>
            </w:pPr>
            <w:r w:rsidRPr="00607081">
              <w:rPr>
                <w:rFonts w:ascii="Times New Roman" w:hAnsi="Times New Roman" w:cs="Times New Roman"/>
                <w:sz w:val="24"/>
                <w:szCs w:val="24"/>
              </w:rPr>
              <w:t xml:space="preserve">Individualus integracijos planas peržiūrimas ir jo įgyvendinimas vertinamas ne rečiau kaip kartą per pusmetį. Pažangos vertinime dalyvauja pats prieglobsčio gavėjas, kuratorius, integraciją įgyvendinančių institucijų specialistai bei kiti suinteresuoti </w:t>
            </w:r>
            <w:r w:rsidRPr="00607081">
              <w:rPr>
                <w:rFonts w:ascii="Times New Roman" w:hAnsi="Times New Roman" w:cs="Times New Roman"/>
                <w:sz w:val="24"/>
                <w:szCs w:val="24"/>
              </w:rPr>
              <w:lastRenderedPageBreak/>
              <w:t>asmenys. Vertinimo metu užtikrinamas prieglobsčio gavėjo įtraukimas ir jo nuomonės išklausymas.</w:t>
            </w:r>
          </w:p>
          <w:p w14:paraId="364CF763" w14:textId="77777777" w:rsidR="00C55727" w:rsidRPr="00607081" w:rsidRDefault="00C55727" w:rsidP="00C55727">
            <w:pPr>
              <w:jc w:val="both"/>
              <w:rPr>
                <w:rFonts w:ascii="Times New Roman" w:hAnsi="Times New Roman" w:cs="Times New Roman"/>
                <w:sz w:val="24"/>
                <w:szCs w:val="24"/>
              </w:rPr>
            </w:pPr>
            <w:r w:rsidRPr="00607081">
              <w:rPr>
                <w:rFonts w:ascii="Times New Roman" w:hAnsi="Times New Roman" w:cs="Times New Roman"/>
                <w:sz w:val="24"/>
                <w:szCs w:val="24"/>
              </w:rPr>
              <w:t>Integracijos pažanga vertinama naudojant nustatytas formas, kuriose:</w:t>
            </w:r>
          </w:p>
          <w:p w14:paraId="41BB7212" w14:textId="77777777" w:rsidR="00C55727" w:rsidRPr="00607081" w:rsidRDefault="00C55727" w:rsidP="00C55727">
            <w:pPr>
              <w:numPr>
                <w:ilvl w:val="0"/>
                <w:numId w:val="38"/>
              </w:numPr>
              <w:jc w:val="both"/>
              <w:rPr>
                <w:rFonts w:ascii="Times New Roman" w:hAnsi="Times New Roman" w:cs="Times New Roman"/>
                <w:sz w:val="24"/>
                <w:szCs w:val="24"/>
              </w:rPr>
            </w:pPr>
            <w:r w:rsidRPr="00607081">
              <w:rPr>
                <w:rFonts w:ascii="Times New Roman" w:hAnsi="Times New Roman" w:cs="Times New Roman"/>
                <w:sz w:val="24"/>
                <w:szCs w:val="24"/>
              </w:rPr>
              <w:t>fiksuojami poreikių lygio pokyčiai pagal atskiras integracijos sritis;</w:t>
            </w:r>
          </w:p>
          <w:p w14:paraId="4F1405F6" w14:textId="77777777" w:rsidR="00C55727" w:rsidRPr="00607081" w:rsidRDefault="00C55727" w:rsidP="00C55727">
            <w:pPr>
              <w:numPr>
                <w:ilvl w:val="0"/>
                <w:numId w:val="38"/>
              </w:numPr>
              <w:jc w:val="both"/>
              <w:rPr>
                <w:rFonts w:ascii="Times New Roman" w:hAnsi="Times New Roman" w:cs="Times New Roman"/>
                <w:sz w:val="24"/>
                <w:szCs w:val="24"/>
              </w:rPr>
            </w:pPr>
            <w:r w:rsidRPr="00607081">
              <w:rPr>
                <w:rFonts w:ascii="Times New Roman" w:hAnsi="Times New Roman" w:cs="Times New Roman"/>
                <w:sz w:val="24"/>
                <w:szCs w:val="24"/>
              </w:rPr>
              <w:t>nustatoma, kuriose srityse asmuo padarė pažangą;</w:t>
            </w:r>
          </w:p>
          <w:p w14:paraId="4E359E03" w14:textId="77777777" w:rsidR="00C55727" w:rsidRPr="00607081" w:rsidRDefault="00C55727" w:rsidP="00C55727">
            <w:pPr>
              <w:numPr>
                <w:ilvl w:val="0"/>
                <w:numId w:val="38"/>
              </w:numPr>
              <w:jc w:val="both"/>
              <w:rPr>
                <w:rFonts w:ascii="Times New Roman" w:hAnsi="Times New Roman" w:cs="Times New Roman"/>
                <w:sz w:val="24"/>
                <w:szCs w:val="24"/>
              </w:rPr>
            </w:pPr>
            <w:r w:rsidRPr="00607081">
              <w:rPr>
                <w:rFonts w:ascii="Times New Roman" w:hAnsi="Times New Roman" w:cs="Times New Roman"/>
                <w:sz w:val="24"/>
                <w:szCs w:val="24"/>
              </w:rPr>
              <w:t>pateikiamos išvados ir pasiūlymai dėl tolesnės paramos.</w:t>
            </w:r>
          </w:p>
          <w:p w14:paraId="79FBA54A" w14:textId="77777777" w:rsidR="00C55727" w:rsidRPr="00607081" w:rsidRDefault="00C55727" w:rsidP="00C55727">
            <w:pPr>
              <w:jc w:val="both"/>
              <w:rPr>
                <w:rFonts w:ascii="Times New Roman" w:hAnsi="Times New Roman" w:cs="Times New Roman"/>
                <w:sz w:val="24"/>
                <w:szCs w:val="24"/>
              </w:rPr>
            </w:pPr>
            <w:r w:rsidRPr="00607081">
              <w:rPr>
                <w:rFonts w:ascii="Times New Roman" w:hAnsi="Times New Roman" w:cs="Times New Roman"/>
                <w:sz w:val="24"/>
                <w:szCs w:val="24"/>
              </w:rPr>
              <w:t>Vertinimo rezultatai yra svarbūs priimant sprendimus dėl:</w:t>
            </w:r>
          </w:p>
          <w:p w14:paraId="4600FDAC" w14:textId="77777777" w:rsidR="00C55727" w:rsidRPr="00607081" w:rsidRDefault="00C55727" w:rsidP="00C55727">
            <w:pPr>
              <w:numPr>
                <w:ilvl w:val="0"/>
                <w:numId w:val="39"/>
              </w:numPr>
              <w:jc w:val="both"/>
              <w:rPr>
                <w:rFonts w:ascii="Times New Roman" w:hAnsi="Times New Roman" w:cs="Times New Roman"/>
                <w:sz w:val="24"/>
                <w:szCs w:val="24"/>
              </w:rPr>
            </w:pPr>
            <w:r w:rsidRPr="00607081">
              <w:rPr>
                <w:rFonts w:ascii="Times New Roman" w:hAnsi="Times New Roman" w:cs="Times New Roman"/>
                <w:sz w:val="24"/>
                <w:szCs w:val="24"/>
              </w:rPr>
              <w:t>paramos integracijai teikimo ir jos dydžio;</w:t>
            </w:r>
          </w:p>
          <w:p w14:paraId="2F1077A4" w14:textId="77777777" w:rsidR="00C55727" w:rsidRPr="00607081" w:rsidRDefault="00C55727" w:rsidP="00C55727">
            <w:pPr>
              <w:numPr>
                <w:ilvl w:val="0"/>
                <w:numId w:val="39"/>
              </w:numPr>
              <w:jc w:val="both"/>
              <w:rPr>
                <w:rFonts w:ascii="Times New Roman" w:hAnsi="Times New Roman" w:cs="Times New Roman"/>
                <w:sz w:val="24"/>
                <w:szCs w:val="24"/>
              </w:rPr>
            </w:pPr>
            <w:r w:rsidRPr="00607081">
              <w:rPr>
                <w:rFonts w:ascii="Times New Roman" w:hAnsi="Times New Roman" w:cs="Times New Roman"/>
                <w:sz w:val="24"/>
                <w:szCs w:val="24"/>
              </w:rPr>
              <w:t>paramos pratęsimo ar atnaujinimo;</w:t>
            </w:r>
          </w:p>
          <w:p w14:paraId="25CAA559" w14:textId="77777777" w:rsidR="00C55727" w:rsidRPr="00607081" w:rsidRDefault="00C55727" w:rsidP="00C55727">
            <w:pPr>
              <w:numPr>
                <w:ilvl w:val="0"/>
                <w:numId w:val="39"/>
              </w:numPr>
              <w:jc w:val="both"/>
              <w:rPr>
                <w:rFonts w:ascii="Times New Roman" w:hAnsi="Times New Roman" w:cs="Times New Roman"/>
                <w:sz w:val="24"/>
                <w:szCs w:val="24"/>
              </w:rPr>
            </w:pPr>
            <w:r w:rsidRPr="00607081">
              <w:rPr>
                <w:rFonts w:ascii="Times New Roman" w:hAnsi="Times New Roman" w:cs="Times New Roman"/>
                <w:sz w:val="24"/>
                <w:szCs w:val="24"/>
              </w:rPr>
              <w:t>papildomų specialistų ar institucijų įtraukimo į integracijos procesą.</w:t>
            </w:r>
          </w:p>
          <w:p w14:paraId="6A3607D8" w14:textId="77777777" w:rsidR="00C55727" w:rsidRPr="00607081" w:rsidRDefault="00C55727" w:rsidP="00C55727">
            <w:pPr>
              <w:jc w:val="both"/>
              <w:rPr>
                <w:rFonts w:ascii="Times New Roman" w:hAnsi="Times New Roman" w:cs="Times New Roman"/>
                <w:sz w:val="24"/>
                <w:szCs w:val="24"/>
              </w:rPr>
            </w:pPr>
            <w:r w:rsidRPr="00607081">
              <w:rPr>
                <w:rFonts w:ascii="Times New Roman" w:hAnsi="Times New Roman" w:cs="Times New Roman"/>
                <w:sz w:val="24"/>
                <w:szCs w:val="24"/>
              </w:rPr>
              <w:t>Taip užtikrinama, kad integracijos procesas būtų individualizuotas, lankstus ir orientuotas į realius prieglobsčio gavėjo poreikius, galimybes bei ilgalaikę sėkmingą integraciją visuomenėje.</w:t>
            </w:r>
          </w:p>
          <w:p w14:paraId="35D7D25F" w14:textId="77777777" w:rsidR="00C55727" w:rsidRPr="00607081" w:rsidRDefault="00C55727" w:rsidP="00C55727">
            <w:pPr>
              <w:jc w:val="both"/>
              <w:rPr>
                <w:rFonts w:ascii="Times New Roman" w:hAnsi="Times New Roman" w:cs="Times New Roman"/>
                <w:sz w:val="24"/>
                <w:szCs w:val="24"/>
              </w:rPr>
            </w:pPr>
            <w:r w:rsidRPr="00607081">
              <w:rPr>
                <w:rFonts w:ascii="Times New Roman" w:hAnsi="Times New Roman" w:cs="Times New Roman"/>
                <w:sz w:val="24"/>
                <w:szCs w:val="24"/>
              </w:rPr>
              <w:t>Pratęsiant integracijos laikotarpį po 7 mėnesių, paramos integracijai dydžiai priklauso nuo užsieniečių pažeidžiamumo ir individualaus integracijos plano pažangos įvertinimo:</w:t>
            </w:r>
          </w:p>
          <w:p w14:paraId="33AE4561" w14:textId="77777777" w:rsidR="00C55727" w:rsidRPr="00607081" w:rsidRDefault="00C55727" w:rsidP="00C55727">
            <w:pPr>
              <w:numPr>
                <w:ilvl w:val="0"/>
                <w:numId w:val="40"/>
              </w:numPr>
              <w:jc w:val="both"/>
              <w:rPr>
                <w:rFonts w:ascii="Times New Roman" w:hAnsi="Times New Roman" w:cs="Times New Roman"/>
                <w:sz w:val="24"/>
                <w:szCs w:val="24"/>
              </w:rPr>
            </w:pPr>
            <w:r w:rsidRPr="00607081">
              <w:rPr>
                <w:rFonts w:ascii="Times New Roman" w:hAnsi="Times New Roman" w:cs="Times New Roman"/>
                <w:sz w:val="24"/>
                <w:szCs w:val="24"/>
              </w:rPr>
              <w:t>8 – 12 mėn.: 50 – 100 proc.;</w:t>
            </w:r>
          </w:p>
          <w:p w14:paraId="3FA85CED" w14:textId="77777777" w:rsidR="00C55727" w:rsidRPr="00607081" w:rsidRDefault="00C55727" w:rsidP="00C55727">
            <w:pPr>
              <w:numPr>
                <w:ilvl w:val="0"/>
                <w:numId w:val="40"/>
              </w:numPr>
              <w:jc w:val="both"/>
              <w:rPr>
                <w:rFonts w:ascii="Times New Roman" w:hAnsi="Times New Roman" w:cs="Times New Roman"/>
                <w:sz w:val="24"/>
                <w:szCs w:val="24"/>
              </w:rPr>
            </w:pPr>
            <w:r w:rsidRPr="00607081">
              <w:rPr>
                <w:rFonts w:ascii="Times New Roman" w:hAnsi="Times New Roman" w:cs="Times New Roman"/>
                <w:sz w:val="24"/>
                <w:szCs w:val="24"/>
              </w:rPr>
              <w:t>13 – 18 mėn.: 50 – 70 proc.;</w:t>
            </w:r>
          </w:p>
          <w:p w14:paraId="3901BCE6" w14:textId="77777777" w:rsidR="00C55727" w:rsidRPr="00607081" w:rsidRDefault="00C55727" w:rsidP="00C55727">
            <w:pPr>
              <w:numPr>
                <w:ilvl w:val="0"/>
                <w:numId w:val="40"/>
              </w:numPr>
              <w:jc w:val="both"/>
              <w:rPr>
                <w:rFonts w:ascii="Times New Roman" w:hAnsi="Times New Roman" w:cs="Times New Roman"/>
                <w:sz w:val="24"/>
                <w:szCs w:val="24"/>
              </w:rPr>
            </w:pPr>
            <w:r w:rsidRPr="00607081">
              <w:rPr>
                <w:rFonts w:ascii="Times New Roman" w:hAnsi="Times New Roman" w:cs="Times New Roman"/>
                <w:sz w:val="24"/>
                <w:szCs w:val="24"/>
              </w:rPr>
              <w:t>19 – 36 mėn.: 30 – 50 proc.</w:t>
            </w:r>
          </w:p>
          <w:p w14:paraId="2AB22E8E" w14:textId="52B839F6" w:rsidR="0080653D" w:rsidRPr="00607081" w:rsidRDefault="0080653D" w:rsidP="0080653D">
            <w:bookmarkStart w:id="4" w:name="part_0f781634b2724b5ea7d10043f22b3e56"/>
            <w:bookmarkEnd w:id="4"/>
          </w:p>
        </w:tc>
      </w:tr>
      <w:tr w:rsidR="00607081" w:rsidRPr="00607081" w14:paraId="41E12A12" w14:textId="77777777" w:rsidTr="00A4076B">
        <w:tc>
          <w:tcPr>
            <w:tcW w:w="3256" w:type="dxa"/>
          </w:tcPr>
          <w:p w14:paraId="1517A0C4" w14:textId="77777777" w:rsidR="0080653D" w:rsidRPr="00607081" w:rsidRDefault="0080653D" w:rsidP="0080653D">
            <w:pPr>
              <w:jc w:val="center"/>
            </w:pPr>
          </w:p>
          <w:p w14:paraId="07070726" w14:textId="1202EBAA" w:rsidR="0080653D" w:rsidRPr="00607081" w:rsidRDefault="0080653D" w:rsidP="0080653D">
            <w:pPr>
              <w:jc w:val="center"/>
            </w:pPr>
            <w:r w:rsidRPr="00607081">
              <w:rPr>
                <w:noProof/>
              </w:rPr>
              <w:drawing>
                <wp:inline distT="0" distB="0" distL="0" distR="0" wp14:anchorId="2A230FAA" wp14:editId="2B91E743">
                  <wp:extent cx="960120" cy="1009178"/>
                  <wp:effectExtent l="0" t="0" r="0" b="635"/>
                  <wp:docPr id="15" name="Paveikslėlis 15" descr="Time and Date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 and Date 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2176" cy="1021850"/>
                          </a:xfrm>
                          <a:prstGeom prst="rect">
                            <a:avLst/>
                          </a:prstGeom>
                          <a:noFill/>
                          <a:ln>
                            <a:noFill/>
                          </a:ln>
                        </pic:spPr>
                      </pic:pic>
                    </a:graphicData>
                  </a:graphic>
                </wp:inline>
              </w:drawing>
            </w:r>
          </w:p>
          <w:p w14:paraId="0C1D9E55" w14:textId="05165767" w:rsidR="0080653D" w:rsidRPr="00607081" w:rsidRDefault="0080653D" w:rsidP="0080653D"/>
          <w:p w14:paraId="79202C3C" w14:textId="4D7CBFE9" w:rsidR="0080653D" w:rsidRPr="00607081" w:rsidRDefault="0080653D" w:rsidP="0080653D">
            <w:pPr>
              <w:rPr>
                <w:rFonts w:ascii="Times New Roman" w:hAnsi="Times New Roman" w:cs="Times New Roman"/>
              </w:rPr>
            </w:pPr>
          </w:p>
          <w:p w14:paraId="624E05B0" w14:textId="5920FF9C" w:rsidR="0080653D" w:rsidRPr="00607081" w:rsidRDefault="0080653D" w:rsidP="0080653D">
            <w:pPr>
              <w:pStyle w:val="Default"/>
              <w:jc w:val="center"/>
              <w:rPr>
                <w:b/>
                <w:bCs/>
                <w:i/>
                <w:iCs/>
                <w:color w:val="auto"/>
                <w:sz w:val="28"/>
                <w:szCs w:val="28"/>
              </w:rPr>
            </w:pPr>
            <w:r w:rsidRPr="00607081">
              <w:rPr>
                <w:b/>
                <w:bCs/>
                <w:i/>
                <w:iCs/>
                <w:color w:val="auto"/>
                <w:sz w:val="28"/>
                <w:szCs w:val="28"/>
              </w:rPr>
              <w:t>Prieglobstį gavusių užsieniečių</w:t>
            </w:r>
          </w:p>
          <w:p w14:paraId="663D0F92" w14:textId="15C47647" w:rsidR="0080653D" w:rsidRPr="00607081" w:rsidRDefault="0080653D" w:rsidP="0080653D">
            <w:pPr>
              <w:pStyle w:val="Default"/>
              <w:jc w:val="center"/>
              <w:rPr>
                <w:i/>
                <w:iCs/>
                <w:color w:val="auto"/>
                <w:sz w:val="28"/>
                <w:szCs w:val="28"/>
              </w:rPr>
            </w:pPr>
            <w:r w:rsidRPr="00607081">
              <w:rPr>
                <w:b/>
                <w:bCs/>
                <w:i/>
                <w:iCs/>
                <w:color w:val="auto"/>
                <w:sz w:val="28"/>
                <w:szCs w:val="28"/>
              </w:rPr>
              <w:t>integracijos laikotarpis</w:t>
            </w:r>
          </w:p>
          <w:p w14:paraId="4F8B3DB0" w14:textId="77777777" w:rsidR="0080653D" w:rsidRPr="00607081" w:rsidRDefault="0080653D" w:rsidP="0080653D">
            <w:pPr>
              <w:jc w:val="both"/>
              <w:rPr>
                <w:rFonts w:ascii="Times New Roman" w:hAnsi="Times New Roman" w:cs="Times New Roman"/>
                <w:i/>
                <w:iCs/>
              </w:rPr>
            </w:pPr>
          </w:p>
          <w:p w14:paraId="3B652ABE" w14:textId="1B942BDE" w:rsidR="0080653D" w:rsidRPr="00607081" w:rsidRDefault="0080653D" w:rsidP="0080653D"/>
        </w:tc>
        <w:tc>
          <w:tcPr>
            <w:tcW w:w="6520" w:type="dxa"/>
          </w:tcPr>
          <w:p w14:paraId="2165CD8B" w14:textId="4D5915F0" w:rsidR="0080653D" w:rsidRPr="00607081" w:rsidRDefault="0080653D" w:rsidP="00260541">
            <w:pPr>
              <w:jc w:val="both"/>
              <w:rPr>
                <w:rFonts w:ascii="Times New Roman" w:hAnsi="Times New Roman" w:cs="Times New Roman"/>
                <w:sz w:val="24"/>
                <w:szCs w:val="24"/>
              </w:rPr>
            </w:pPr>
            <w:r w:rsidRPr="00607081">
              <w:rPr>
                <w:rFonts w:ascii="Times New Roman" w:hAnsi="Times New Roman" w:cs="Times New Roman"/>
                <w:sz w:val="24"/>
                <w:szCs w:val="24"/>
              </w:rPr>
              <w:t xml:space="preserve">Prieglobsčio gavėjų paramos integracijai laikotarpis </w:t>
            </w:r>
            <w:r w:rsidRPr="00607081">
              <w:rPr>
                <w:rFonts w:ascii="Times New Roman" w:hAnsi="Times New Roman" w:cs="Times New Roman"/>
                <w:b/>
                <w:bCs/>
                <w:sz w:val="24"/>
                <w:szCs w:val="24"/>
              </w:rPr>
              <w:t>7 mėnesiai.</w:t>
            </w:r>
          </w:p>
          <w:p w14:paraId="598B108E" w14:textId="73E39CF6" w:rsidR="0080653D" w:rsidRPr="00607081" w:rsidRDefault="0080653D" w:rsidP="00260541">
            <w:pPr>
              <w:jc w:val="both"/>
              <w:rPr>
                <w:rFonts w:ascii="Times New Roman" w:hAnsi="Times New Roman" w:cs="Times New Roman"/>
                <w:sz w:val="24"/>
                <w:szCs w:val="24"/>
              </w:rPr>
            </w:pPr>
            <w:r w:rsidRPr="00607081">
              <w:rPr>
                <w:rFonts w:ascii="Times New Roman" w:hAnsi="Times New Roman" w:cs="Times New Roman"/>
                <w:sz w:val="24"/>
                <w:szCs w:val="24"/>
              </w:rPr>
              <w:t>Po 7 mėnesių integracija pratęsiama iki 12 mėnesių, įvertinant užsieniečio (ar) ir</w:t>
            </w:r>
            <w:r w:rsidR="007C0F60" w:rsidRPr="00607081">
              <w:rPr>
                <w:rFonts w:ascii="Times New Roman" w:hAnsi="Times New Roman" w:cs="Times New Roman"/>
                <w:sz w:val="24"/>
                <w:szCs w:val="24"/>
              </w:rPr>
              <w:t xml:space="preserve"> </w:t>
            </w:r>
            <w:r w:rsidRPr="00607081">
              <w:rPr>
                <w:rFonts w:ascii="Times New Roman" w:hAnsi="Times New Roman" w:cs="Times New Roman"/>
                <w:sz w:val="24"/>
                <w:szCs w:val="24"/>
              </w:rPr>
              <w:t xml:space="preserve">šeimos narių integracijos pažangą pagal sudarytą individualų integracijos planą. </w:t>
            </w:r>
          </w:p>
          <w:p w14:paraId="4707073B" w14:textId="42558131" w:rsidR="0080653D" w:rsidRPr="00607081" w:rsidRDefault="0080653D" w:rsidP="00260541">
            <w:pPr>
              <w:jc w:val="both"/>
              <w:rPr>
                <w:rFonts w:ascii="Times New Roman" w:hAnsi="Times New Roman" w:cs="Times New Roman"/>
                <w:b/>
                <w:bCs/>
                <w:sz w:val="24"/>
                <w:szCs w:val="24"/>
                <w:u w:val="single"/>
              </w:rPr>
            </w:pPr>
            <w:r w:rsidRPr="00607081">
              <w:rPr>
                <w:rFonts w:ascii="Times New Roman" w:hAnsi="Times New Roman" w:cs="Times New Roman"/>
                <w:sz w:val="24"/>
                <w:szCs w:val="24"/>
              </w:rPr>
              <w:t xml:space="preserve">Po 12 mėnesių parama integracijai  gali būti tęsiama iki 36 mėnesių </w:t>
            </w:r>
            <w:r w:rsidRPr="00607081">
              <w:rPr>
                <w:rFonts w:ascii="Times New Roman" w:hAnsi="Times New Roman" w:cs="Times New Roman"/>
                <w:b/>
                <w:bCs/>
                <w:sz w:val="24"/>
                <w:szCs w:val="24"/>
                <w:u w:val="single"/>
              </w:rPr>
              <w:t>tik pažeidžiamiems asmenims:</w:t>
            </w:r>
          </w:p>
          <w:p w14:paraId="0E03020E" w14:textId="77777777" w:rsidR="0080653D" w:rsidRPr="00607081" w:rsidRDefault="0080653D" w:rsidP="0080653D">
            <w:pPr>
              <w:pStyle w:val="Sraopastraipa"/>
              <w:numPr>
                <w:ilvl w:val="0"/>
                <w:numId w:val="4"/>
              </w:numPr>
              <w:jc w:val="both"/>
              <w:rPr>
                <w:rFonts w:ascii="Times New Roman" w:hAnsi="Times New Roman" w:cs="Times New Roman"/>
                <w:sz w:val="24"/>
                <w:szCs w:val="24"/>
              </w:rPr>
            </w:pPr>
            <w:r w:rsidRPr="00607081">
              <w:rPr>
                <w:rFonts w:ascii="Times New Roman" w:hAnsi="Times New Roman" w:cs="Times New Roman"/>
                <w:sz w:val="24"/>
                <w:szCs w:val="24"/>
              </w:rPr>
              <w:t>vienišiems tėvams, auginantiems vaikus;</w:t>
            </w:r>
          </w:p>
          <w:p w14:paraId="0EBD40B9" w14:textId="77777777" w:rsidR="0080653D" w:rsidRPr="00607081" w:rsidRDefault="0080653D" w:rsidP="0080653D">
            <w:pPr>
              <w:pStyle w:val="Sraopastraipa"/>
              <w:numPr>
                <w:ilvl w:val="0"/>
                <w:numId w:val="4"/>
              </w:numPr>
              <w:jc w:val="both"/>
              <w:rPr>
                <w:rFonts w:ascii="Times New Roman" w:hAnsi="Times New Roman" w:cs="Times New Roman"/>
                <w:sz w:val="24"/>
                <w:szCs w:val="24"/>
              </w:rPr>
            </w:pPr>
            <w:r w:rsidRPr="00607081">
              <w:rPr>
                <w:rFonts w:ascii="Times New Roman" w:hAnsi="Times New Roman" w:cs="Times New Roman"/>
                <w:sz w:val="24"/>
                <w:szCs w:val="24"/>
              </w:rPr>
              <w:t>šeimoms, turinčioms nepilnamečių vaikų;</w:t>
            </w:r>
          </w:p>
          <w:p w14:paraId="55E2F2A3" w14:textId="6A40FFB1" w:rsidR="0080653D" w:rsidRPr="00607081" w:rsidRDefault="0080653D" w:rsidP="0080653D">
            <w:pPr>
              <w:pStyle w:val="Sraopastraipa"/>
              <w:numPr>
                <w:ilvl w:val="0"/>
                <w:numId w:val="4"/>
              </w:numPr>
              <w:jc w:val="both"/>
              <w:rPr>
                <w:rFonts w:ascii="Times New Roman" w:hAnsi="Times New Roman" w:cs="Times New Roman"/>
                <w:sz w:val="24"/>
                <w:szCs w:val="24"/>
              </w:rPr>
            </w:pPr>
            <w:r w:rsidRPr="00607081">
              <w:rPr>
                <w:rFonts w:ascii="Times New Roman" w:hAnsi="Times New Roman" w:cs="Times New Roman"/>
                <w:sz w:val="24"/>
                <w:szCs w:val="24"/>
              </w:rPr>
              <w:t>užsieniečiams, turintiems sveikatos problemų;</w:t>
            </w:r>
          </w:p>
          <w:p w14:paraId="7E8345BB" w14:textId="7BF8E66B" w:rsidR="0080653D" w:rsidRPr="00607081" w:rsidRDefault="0080653D" w:rsidP="0080653D">
            <w:pPr>
              <w:pStyle w:val="Sraopastraipa"/>
              <w:numPr>
                <w:ilvl w:val="0"/>
                <w:numId w:val="4"/>
              </w:numPr>
              <w:jc w:val="both"/>
              <w:rPr>
                <w:rFonts w:ascii="Times New Roman" w:hAnsi="Times New Roman" w:cs="Times New Roman"/>
                <w:sz w:val="24"/>
                <w:szCs w:val="24"/>
              </w:rPr>
            </w:pPr>
            <w:r w:rsidRPr="00607081">
              <w:rPr>
                <w:rFonts w:ascii="Times New Roman" w:hAnsi="Times New Roman" w:cs="Times New Roman"/>
                <w:sz w:val="24"/>
                <w:szCs w:val="24"/>
              </w:rPr>
              <w:t>asmenims iki 18 metų</w:t>
            </w:r>
            <w:r w:rsidR="003E0EE3" w:rsidRPr="00607081">
              <w:rPr>
                <w:rFonts w:ascii="Times New Roman" w:hAnsi="Times New Roman" w:cs="Times New Roman"/>
                <w:sz w:val="24"/>
                <w:szCs w:val="24"/>
              </w:rPr>
              <w:t>,</w:t>
            </w:r>
            <w:r w:rsidRPr="00607081">
              <w:rPr>
                <w:rFonts w:ascii="Times New Roman" w:hAnsi="Times New Roman" w:cs="Times New Roman"/>
                <w:sz w:val="24"/>
                <w:szCs w:val="24"/>
              </w:rPr>
              <w:t xml:space="preserve"> jeigu mokosi profesinio ar bendrojo lavinimo mokyklos dieniniame skyriuje, arba 55 – 64 metų asm</w:t>
            </w:r>
            <w:r w:rsidR="003E0EE3" w:rsidRPr="00607081">
              <w:rPr>
                <w:rFonts w:ascii="Times New Roman" w:hAnsi="Times New Roman" w:cs="Times New Roman"/>
                <w:sz w:val="24"/>
                <w:szCs w:val="24"/>
              </w:rPr>
              <w:t>enims</w:t>
            </w:r>
            <w:r w:rsidRPr="00607081">
              <w:rPr>
                <w:rFonts w:ascii="Times New Roman" w:hAnsi="Times New Roman" w:cs="Times New Roman"/>
                <w:sz w:val="24"/>
                <w:szCs w:val="24"/>
              </w:rPr>
              <w:t>;</w:t>
            </w:r>
          </w:p>
          <w:p w14:paraId="60150177" w14:textId="16AC9115" w:rsidR="0080653D" w:rsidRPr="00607081" w:rsidRDefault="0080653D" w:rsidP="0080653D">
            <w:pPr>
              <w:pStyle w:val="Sraopastraipa"/>
              <w:numPr>
                <w:ilvl w:val="0"/>
                <w:numId w:val="4"/>
              </w:numPr>
              <w:jc w:val="both"/>
              <w:rPr>
                <w:rFonts w:ascii="Times New Roman" w:hAnsi="Times New Roman" w:cs="Times New Roman"/>
                <w:sz w:val="24"/>
                <w:szCs w:val="24"/>
              </w:rPr>
            </w:pPr>
            <w:r w:rsidRPr="00607081">
              <w:rPr>
                <w:rFonts w:ascii="Times New Roman" w:hAnsi="Times New Roman" w:cs="Times New Roman"/>
                <w:sz w:val="24"/>
                <w:szCs w:val="24"/>
              </w:rPr>
              <w:t>asmenims</w:t>
            </w:r>
            <w:r w:rsidR="003E0EE3" w:rsidRPr="00607081">
              <w:rPr>
                <w:rFonts w:ascii="Times New Roman" w:hAnsi="Times New Roman" w:cs="Times New Roman"/>
                <w:sz w:val="24"/>
                <w:szCs w:val="24"/>
              </w:rPr>
              <w:t>,</w:t>
            </w:r>
            <w:r w:rsidRPr="00607081">
              <w:rPr>
                <w:rFonts w:ascii="Times New Roman" w:hAnsi="Times New Roman" w:cs="Times New Roman"/>
                <w:sz w:val="24"/>
                <w:szCs w:val="24"/>
              </w:rPr>
              <w:t xml:space="preserve"> galimai esantiems prekybos žmonėmis aukoms arba įtariama, kad asmuo buvo kankintas, išprievartautas ar patyrė kitokį sunkų psichologinį, fizinį ar seksualinį smurtą ir (arba) jam diagnozuota psichikos liga;</w:t>
            </w:r>
          </w:p>
          <w:p w14:paraId="2085883F" w14:textId="77777777" w:rsidR="0080653D" w:rsidRPr="00607081" w:rsidRDefault="0080653D" w:rsidP="0080653D">
            <w:pPr>
              <w:pStyle w:val="Sraopastraipa"/>
              <w:numPr>
                <w:ilvl w:val="0"/>
                <w:numId w:val="4"/>
              </w:numPr>
              <w:jc w:val="both"/>
              <w:rPr>
                <w:rFonts w:ascii="Times New Roman" w:hAnsi="Times New Roman" w:cs="Times New Roman"/>
                <w:sz w:val="24"/>
                <w:szCs w:val="24"/>
              </w:rPr>
            </w:pPr>
            <w:r w:rsidRPr="00607081">
              <w:rPr>
                <w:rFonts w:ascii="Times New Roman" w:hAnsi="Times New Roman" w:cs="Times New Roman"/>
                <w:sz w:val="24"/>
                <w:szCs w:val="24"/>
              </w:rPr>
              <w:t>asmenims nuo 65 metų;</w:t>
            </w:r>
          </w:p>
          <w:p w14:paraId="0D863225" w14:textId="75468FFE" w:rsidR="0080653D" w:rsidRPr="00607081" w:rsidRDefault="0080653D" w:rsidP="0080653D">
            <w:pPr>
              <w:pStyle w:val="Sraopastraipa"/>
              <w:numPr>
                <w:ilvl w:val="0"/>
                <w:numId w:val="4"/>
              </w:numPr>
              <w:jc w:val="both"/>
              <w:rPr>
                <w:rFonts w:ascii="Times New Roman" w:hAnsi="Times New Roman" w:cs="Times New Roman"/>
                <w:sz w:val="24"/>
                <w:szCs w:val="24"/>
              </w:rPr>
            </w:pPr>
            <w:r w:rsidRPr="00607081">
              <w:rPr>
                <w:rFonts w:ascii="Times New Roman" w:hAnsi="Times New Roman" w:cs="Times New Roman"/>
                <w:sz w:val="24"/>
                <w:szCs w:val="24"/>
              </w:rPr>
              <w:t>asmeniui</w:t>
            </w:r>
            <w:r w:rsidR="003E0EE3" w:rsidRPr="00607081">
              <w:rPr>
                <w:rFonts w:ascii="Times New Roman" w:hAnsi="Times New Roman" w:cs="Times New Roman"/>
                <w:sz w:val="24"/>
                <w:szCs w:val="24"/>
              </w:rPr>
              <w:t>,</w:t>
            </w:r>
            <w:r w:rsidRPr="00607081">
              <w:rPr>
                <w:rFonts w:ascii="Times New Roman" w:hAnsi="Times New Roman" w:cs="Times New Roman"/>
                <w:sz w:val="24"/>
                <w:szCs w:val="24"/>
              </w:rPr>
              <w:t xml:space="preserve"> vienam auginančiam vaiką (-</w:t>
            </w:r>
            <w:proofErr w:type="spellStart"/>
            <w:r w:rsidRPr="00607081">
              <w:rPr>
                <w:rFonts w:ascii="Times New Roman" w:hAnsi="Times New Roman" w:cs="Times New Roman"/>
                <w:sz w:val="24"/>
                <w:szCs w:val="24"/>
              </w:rPr>
              <w:t>us</w:t>
            </w:r>
            <w:proofErr w:type="spellEnd"/>
            <w:r w:rsidRPr="00607081">
              <w:rPr>
                <w:rFonts w:ascii="Times New Roman" w:hAnsi="Times New Roman" w:cs="Times New Roman"/>
                <w:sz w:val="24"/>
                <w:szCs w:val="24"/>
              </w:rPr>
              <w:t>) arba šeimoje vienas iš narių turi negalią, dėl kurios jam apribota galimybė dirbti arba reikalinga nuolatinė priežiūra;</w:t>
            </w:r>
          </w:p>
          <w:p w14:paraId="3325880D" w14:textId="4CEA4050" w:rsidR="0080653D" w:rsidRPr="00607081" w:rsidRDefault="0080653D" w:rsidP="0080653D">
            <w:pPr>
              <w:pStyle w:val="Sraopastraipa"/>
              <w:numPr>
                <w:ilvl w:val="0"/>
                <w:numId w:val="4"/>
              </w:numPr>
              <w:jc w:val="both"/>
              <w:rPr>
                <w:rFonts w:ascii="Times New Roman" w:hAnsi="Times New Roman" w:cs="Times New Roman"/>
                <w:sz w:val="24"/>
                <w:szCs w:val="24"/>
              </w:rPr>
            </w:pPr>
            <w:r w:rsidRPr="00607081">
              <w:rPr>
                <w:rFonts w:ascii="Times New Roman" w:hAnsi="Times New Roman" w:cs="Times New Roman"/>
                <w:sz w:val="24"/>
                <w:szCs w:val="24"/>
              </w:rPr>
              <w:t>nėščioms moterims.</w:t>
            </w:r>
          </w:p>
        </w:tc>
      </w:tr>
      <w:tr w:rsidR="00607081" w:rsidRPr="00607081" w14:paraId="5597E619" w14:textId="77777777" w:rsidTr="00A4076B">
        <w:tc>
          <w:tcPr>
            <w:tcW w:w="3256" w:type="dxa"/>
          </w:tcPr>
          <w:p w14:paraId="1B0F5C26" w14:textId="77777777" w:rsidR="0080653D" w:rsidRPr="00607081" w:rsidRDefault="0080653D" w:rsidP="0080653D"/>
          <w:p w14:paraId="6479F112" w14:textId="126A8224" w:rsidR="0080653D" w:rsidRPr="00607081" w:rsidRDefault="0080653D" w:rsidP="0080653D">
            <w:pPr>
              <w:jc w:val="center"/>
            </w:pPr>
            <w:r w:rsidRPr="00607081">
              <w:rPr>
                <w:rFonts w:ascii="Times New Roman" w:hAnsi="Times New Roman" w:cs="Times New Roman"/>
                <w:noProof/>
              </w:rPr>
              <w:lastRenderedPageBreak/>
              <w:drawing>
                <wp:inline distT="0" distB="0" distL="0" distR="0" wp14:anchorId="75712D09" wp14:editId="6BEE80D2">
                  <wp:extent cx="830580" cy="815055"/>
                  <wp:effectExtent l="0" t="0" r="7620" b="444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2676" cy="826925"/>
                          </a:xfrm>
                          <a:prstGeom prst="rect">
                            <a:avLst/>
                          </a:prstGeom>
                          <a:noFill/>
                          <a:ln>
                            <a:noFill/>
                          </a:ln>
                        </pic:spPr>
                      </pic:pic>
                    </a:graphicData>
                  </a:graphic>
                </wp:inline>
              </w:drawing>
            </w:r>
          </w:p>
          <w:p w14:paraId="5D8FE8A7" w14:textId="77777777" w:rsidR="0080653D" w:rsidRPr="00607081" w:rsidRDefault="0080653D" w:rsidP="0080653D">
            <w:pPr>
              <w:pStyle w:val="Default"/>
              <w:jc w:val="center"/>
              <w:rPr>
                <w:b/>
                <w:bCs/>
                <w:i/>
                <w:iCs/>
                <w:color w:val="auto"/>
                <w:sz w:val="28"/>
                <w:szCs w:val="28"/>
              </w:rPr>
            </w:pPr>
            <w:r w:rsidRPr="00607081">
              <w:rPr>
                <w:b/>
                <w:bCs/>
                <w:i/>
                <w:iCs/>
                <w:color w:val="auto"/>
                <w:sz w:val="28"/>
                <w:szCs w:val="28"/>
              </w:rPr>
              <w:t>Sveikatos apsauga</w:t>
            </w:r>
          </w:p>
          <w:p w14:paraId="7617DC16" w14:textId="7914AC16" w:rsidR="0080653D" w:rsidRPr="00607081" w:rsidRDefault="0080653D" w:rsidP="0080653D">
            <w:pPr>
              <w:jc w:val="center"/>
            </w:pPr>
            <w:r w:rsidRPr="00607081">
              <w:rPr>
                <w:rFonts w:ascii="Times New Roman" w:hAnsi="Times New Roman" w:cs="Times New Roman"/>
                <w:b/>
                <w:bCs/>
                <w:i/>
                <w:iCs/>
                <w:sz w:val="28"/>
                <w:szCs w:val="28"/>
              </w:rPr>
              <w:t>prieglobstį gavusiems užsieniečiams</w:t>
            </w:r>
          </w:p>
        </w:tc>
        <w:tc>
          <w:tcPr>
            <w:tcW w:w="6520" w:type="dxa"/>
          </w:tcPr>
          <w:p w14:paraId="77E87941" w14:textId="2CDC398D" w:rsidR="0080653D" w:rsidRPr="00607081" w:rsidRDefault="0080653D" w:rsidP="0080653D">
            <w:pPr>
              <w:spacing w:line="259" w:lineRule="auto"/>
              <w:jc w:val="both"/>
              <w:rPr>
                <w:rFonts w:ascii="Times New Roman" w:hAnsi="Times New Roman" w:cs="Times New Roman"/>
                <w:sz w:val="24"/>
                <w:szCs w:val="24"/>
              </w:rPr>
            </w:pPr>
            <w:r w:rsidRPr="00607081">
              <w:rPr>
                <w:rFonts w:ascii="Times New Roman" w:hAnsi="Times New Roman" w:cs="Times New Roman"/>
                <w:b/>
                <w:bCs/>
                <w:sz w:val="24"/>
                <w:szCs w:val="24"/>
                <w:u w:val="single"/>
              </w:rPr>
              <w:lastRenderedPageBreak/>
              <w:t>Nemokamos</w:t>
            </w:r>
            <w:r w:rsidRPr="00607081">
              <w:rPr>
                <w:rFonts w:ascii="Times New Roman" w:hAnsi="Times New Roman" w:cs="Times New Roman"/>
                <w:sz w:val="24"/>
                <w:szCs w:val="24"/>
              </w:rPr>
              <w:t xml:space="preserve"> (valstybės finansuojamos) sveikatos priežiūros paslaugos teikiamos:</w:t>
            </w:r>
          </w:p>
          <w:p w14:paraId="5367E624" w14:textId="504C5CA6" w:rsidR="0080653D" w:rsidRPr="00607081" w:rsidRDefault="0080653D" w:rsidP="0080653D">
            <w:pPr>
              <w:pStyle w:val="Sraopastraipa"/>
              <w:numPr>
                <w:ilvl w:val="0"/>
                <w:numId w:val="4"/>
              </w:numPr>
              <w:jc w:val="both"/>
              <w:rPr>
                <w:rFonts w:ascii="Times New Roman" w:eastAsia="Times New Roman" w:hAnsi="Times New Roman" w:cs="Times New Roman"/>
                <w:sz w:val="24"/>
                <w:szCs w:val="24"/>
                <w:lang w:eastAsia="lt-LT"/>
              </w:rPr>
            </w:pPr>
            <w:r w:rsidRPr="00607081">
              <w:rPr>
                <w:rFonts w:ascii="Times New Roman" w:hAnsi="Times New Roman" w:cs="Times New Roman"/>
                <w:sz w:val="24"/>
                <w:szCs w:val="24"/>
              </w:rPr>
              <w:t>prieglobstį gavusiems užsieniečiams, dirbantiems Lietuvos Respublikoje;</w:t>
            </w:r>
          </w:p>
          <w:p w14:paraId="306EC3F6" w14:textId="1C8B2579" w:rsidR="0080653D" w:rsidRPr="00607081" w:rsidRDefault="0080653D" w:rsidP="0080653D">
            <w:pPr>
              <w:pStyle w:val="Sraopastraipa"/>
              <w:numPr>
                <w:ilvl w:val="0"/>
                <w:numId w:val="4"/>
              </w:numPr>
              <w:jc w:val="both"/>
              <w:rPr>
                <w:rFonts w:ascii="Times New Roman" w:eastAsia="Times New Roman" w:hAnsi="Times New Roman" w:cs="Times New Roman"/>
                <w:sz w:val="24"/>
                <w:szCs w:val="24"/>
                <w:lang w:eastAsia="lt-LT"/>
              </w:rPr>
            </w:pPr>
            <w:r w:rsidRPr="00607081">
              <w:rPr>
                <w:rFonts w:ascii="Times New Roman" w:hAnsi="Times New Roman" w:cs="Times New Roman"/>
                <w:sz w:val="24"/>
                <w:szCs w:val="24"/>
              </w:rPr>
              <w:lastRenderedPageBreak/>
              <w:t>prieglobstį gavusiems užsieniečiams, vykdantiems individualią veiklą;</w:t>
            </w:r>
          </w:p>
          <w:p w14:paraId="32642FAC" w14:textId="3A2372E8" w:rsidR="0080653D" w:rsidRPr="00607081" w:rsidRDefault="0080653D" w:rsidP="0080653D">
            <w:pPr>
              <w:pStyle w:val="Sraopastraipa"/>
              <w:numPr>
                <w:ilvl w:val="0"/>
                <w:numId w:val="4"/>
              </w:numPr>
              <w:jc w:val="both"/>
              <w:rPr>
                <w:rFonts w:ascii="Times New Roman" w:eastAsia="Times New Roman" w:hAnsi="Times New Roman" w:cs="Times New Roman"/>
                <w:sz w:val="24"/>
                <w:szCs w:val="24"/>
                <w:lang w:eastAsia="lt-LT"/>
              </w:rPr>
            </w:pPr>
            <w:r w:rsidRPr="00607081">
              <w:rPr>
                <w:rFonts w:ascii="Times New Roman" w:eastAsia="Times New Roman" w:hAnsi="Times New Roman" w:cs="Times New Roman"/>
                <w:sz w:val="24"/>
                <w:szCs w:val="24"/>
                <w:lang w:eastAsia="lt-LT"/>
              </w:rPr>
              <w:t>prieglobstį gavusiems užsieniečiams registruotiems Užimtumo tarnyboje;</w:t>
            </w:r>
          </w:p>
          <w:p w14:paraId="7CFBF35D" w14:textId="5450CD47" w:rsidR="0080653D" w:rsidRPr="00607081" w:rsidRDefault="0080653D" w:rsidP="0080653D">
            <w:pPr>
              <w:pStyle w:val="Sraopastraipa"/>
              <w:numPr>
                <w:ilvl w:val="0"/>
                <w:numId w:val="4"/>
              </w:numPr>
              <w:jc w:val="both"/>
              <w:rPr>
                <w:rFonts w:ascii="Times New Roman" w:eastAsia="Times New Roman" w:hAnsi="Times New Roman" w:cs="Times New Roman"/>
                <w:sz w:val="24"/>
                <w:szCs w:val="24"/>
                <w:lang w:eastAsia="lt-LT"/>
              </w:rPr>
            </w:pPr>
            <w:r w:rsidRPr="00607081">
              <w:rPr>
                <w:rFonts w:ascii="Times New Roman" w:hAnsi="Times New Roman" w:cs="Times New Roman"/>
                <w:sz w:val="24"/>
                <w:szCs w:val="24"/>
              </w:rPr>
              <w:t>moterims, kurioms suteiktos nėštumo ir gimdymo atostogos, ir nedirbančioms moterims nėštumo laikotarpiu 70 dienų (suėjus 28 nėštumo savaitėms ir daugiau) iki gimdymo ir 56 dienas po gimdymo;</w:t>
            </w:r>
          </w:p>
          <w:p w14:paraId="3DDBF0B2" w14:textId="38F30CA3" w:rsidR="0080653D" w:rsidRPr="00607081" w:rsidRDefault="0080653D" w:rsidP="0080653D">
            <w:pPr>
              <w:pStyle w:val="Sraopastraipa"/>
              <w:numPr>
                <w:ilvl w:val="0"/>
                <w:numId w:val="4"/>
              </w:numPr>
              <w:jc w:val="both"/>
              <w:rPr>
                <w:rFonts w:ascii="Times New Roman" w:eastAsia="Times New Roman" w:hAnsi="Times New Roman" w:cs="Times New Roman"/>
                <w:sz w:val="24"/>
                <w:szCs w:val="24"/>
                <w:lang w:eastAsia="lt-LT"/>
              </w:rPr>
            </w:pPr>
            <w:r w:rsidRPr="00607081">
              <w:rPr>
                <w:rFonts w:ascii="Times New Roman" w:hAnsi="Times New Roman" w:cs="Times New Roman"/>
                <w:sz w:val="24"/>
                <w:szCs w:val="24"/>
              </w:rPr>
              <w:t>asmenims, teisės aktų nustatyta tvarka pripažinti</w:t>
            </w:r>
            <w:r w:rsidR="003E0EE3" w:rsidRPr="00607081">
              <w:rPr>
                <w:rFonts w:ascii="Times New Roman" w:hAnsi="Times New Roman" w:cs="Times New Roman"/>
                <w:sz w:val="24"/>
                <w:szCs w:val="24"/>
              </w:rPr>
              <w:t>ems</w:t>
            </w:r>
            <w:r w:rsidRPr="00607081">
              <w:rPr>
                <w:rFonts w:ascii="Times New Roman" w:hAnsi="Times New Roman" w:cs="Times New Roman"/>
                <w:sz w:val="24"/>
                <w:szCs w:val="24"/>
              </w:rPr>
              <w:t xml:space="preserve"> neįgaliaisiais;</w:t>
            </w:r>
          </w:p>
          <w:p w14:paraId="148D05DC" w14:textId="4A7BB109" w:rsidR="0080653D" w:rsidRPr="00607081" w:rsidRDefault="0080653D" w:rsidP="0080653D">
            <w:pPr>
              <w:pStyle w:val="Sraopastraipa"/>
              <w:numPr>
                <w:ilvl w:val="0"/>
                <w:numId w:val="4"/>
              </w:numPr>
              <w:jc w:val="both"/>
              <w:rPr>
                <w:rFonts w:ascii="Times New Roman" w:eastAsia="Times New Roman" w:hAnsi="Times New Roman" w:cs="Times New Roman"/>
                <w:sz w:val="24"/>
                <w:szCs w:val="24"/>
                <w:lang w:eastAsia="lt-LT"/>
              </w:rPr>
            </w:pPr>
            <w:bookmarkStart w:id="5" w:name="part_ef942b388b3e456eab212a5efff75dce"/>
            <w:bookmarkEnd w:id="5"/>
            <w:r w:rsidRPr="00607081">
              <w:rPr>
                <w:rFonts w:ascii="Times New Roman" w:hAnsi="Times New Roman" w:cs="Times New Roman"/>
                <w:sz w:val="24"/>
                <w:szCs w:val="24"/>
              </w:rPr>
              <w:t>savarankiškai mokantiems PSD (</w:t>
            </w:r>
            <w:r w:rsidRPr="00607081">
              <w:rPr>
                <w:rFonts w:ascii="Times New Roman" w:hAnsi="Times New Roman" w:cs="Times New Roman"/>
                <w:i/>
                <w:iCs/>
                <w:sz w:val="24"/>
                <w:szCs w:val="24"/>
              </w:rPr>
              <w:t>privalomasis</w:t>
            </w:r>
            <w:r w:rsidRPr="00607081">
              <w:rPr>
                <w:rFonts w:ascii="Times New Roman" w:hAnsi="Times New Roman" w:cs="Times New Roman"/>
                <w:sz w:val="24"/>
                <w:szCs w:val="24"/>
              </w:rPr>
              <w:t xml:space="preserve"> </w:t>
            </w:r>
            <w:r w:rsidRPr="00607081">
              <w:rPr>
                <w:rFonts w:ascii="Times New Roman" w:hAnsi="Times New Roman" w:cs="Times New Roman"/>
                <w:i/>
                <w:iCs/>
                <w:sz w:val="24"/>
                <w:szCs w:val="24"/>
              </w:rPr>
              <w:t>sveikatos draudimas</w:t>
            </w:r>
            <w:r w:rsidRPr="00607081">
              <w:rPr>
                <w:rFonts w:ascii="Times New Roman" w:hAnsi="Times New Roman" w:cs="Times New Roman"/>
                <w:sz w:val="24"/>
                <w:szCs w:val="24"/>
              </w:rPr>
              <w:t xml:space="preserve">) įmokas. </w:t>
            </w:r>
          </w:p>
          <w:p w14:paraId="0C63393F" w14:textId="45A636B1" w:rsidR="0080653D" w:rsidRPr="00607081" w:rsidRDefault="0080653D" w:rsidP="0080653D">
            <w:pPr>
              <w:jc w:val="both"/>
              <w:rPr>
                <w:rFonts w:ascii="Times New Roman" w:eastAsia="Times New Roman" w:hAnsi="Times New Roman" w:cs="Times New Roman"/>
                <w:sz w:val="24"/>
                <w:szCs w:val="24"/>
                <w:lang w:eastAsia="lt-LT"/>
              </w:rPr>
            </w:pPr>
            <w:r w:rsidRPr="00607081">
              <w:rPr>
                <w:rFonts w:ascii="Times New Roman" w:hAnsi="Times New Roman" w:cs="Times New Roman"/>
                <w:sz w:val="24"/>
                <w:szCs w:val="24"/>
              </w:rPr>
              <w:t xml:space="preserve">Kitu atveju – medicininės paslaugos yra </w:t>
            </w:r>
            <w:r w:rsidRPr="00607081">
              <w:rPr>
                <w:rFonts w:ascii="Times New Roman" w:hAnsi="Times New Roman" w:cs="Times New Roman"/>
                <w:b/>
                <w:bCs/>
                <w:sz w:val="24"/>
                <w:szCs w:val="24"/>
                <w:u w:val="single"/>
              </w:rPr>
              <w:t>mokamos</w:t>
            </w:r>
            <w:r w:rsidRPr="00607081">
              <w:rPr>
                <w:rFonts w:ascii="Times New Roman" w:hAnsi="Times New Roman" w:cs="Times New Roman"/>
                <w:sz w:val="24"/>
                <w:szCs w:val="24"/>
                <w:u w:val="single"/>
              </w:rPr>
              <w:t>.</w:t>
            </w:r>
          </w:p>
        </w:tc>
      </w:tr>
      <w:tr w:rsidR="00607081" w:rsidRPr="00607081" w14:paraId="584964E3" w14:textId="77777777" w:rsidTr="00A4076B">
        <w:tc>
          <w:tcPr>
            <w:tcW w:w="3256" w:type="dxa"/>
          </w:tcPr>
          <w:p w14:paraId="6C954D2E" w14:textId="77777777" w:rsidR="0080653D" w:rsidRPr="00607081" w:rsidRDefault="0080653D" w:rsidP="0080653D">
            <w:pPr>
              <w:jc w:val="center"/>
            </w:pPr>
          </w:p>
          <w:p w14:paraId="3DBBF963" w14:textId="77777777" w:rsidR="0080653D" w:rsidRPr="00607081" w:rsidRDefault="0080653D" w:rsidP="0080653D">
            <w:pPr>
              <w:jc w:val="center"/>
            </w:pPr>
          </w:p>
          <w:p w14:paraId="011C70A8" w14:textId="563155F8" w:rsidR="0080653D" w:rsidRPr="00607081" w:rsidRDefault="0080653D" w:rsidP="0080653D">
            <w:pPr>
              <w:jc w:val="center"/>
            </w:pPr>
            <w:r w:rsidRPr="00607081">
              <w:rPr>
                <w:rFonts w:ascii="Times New Roman" w:hAnsi="Times New Roman" w:cs="Times New Roman"/>
                <w:noProof/>
              </w:rPr>
              <w:drawing>
                <wp:inline distT="0" distB="0" distL="0" distR="0" wp14:anchorId="5B4B4BD9" wp14:editId="1F096933">
                  <wp:extent cx="982304" cy="876300"/>
                  <wp:effectExtent l="0" t="0" r="889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8450" cy="899624"/>
                          </a:xfrm>
                          <a:prstGeom prst="rect">
                            <a:avLst/>
                          </a:prstGeom>
                          <a:noFill/>
                          <a:ln>
                            <a:noFill/>
                          </a:ln>
                        </pic:spPr>
                      </pic:pic>
                    </a:graphicData>
                  </a:graphic>
                </wp:inline>
              </w:drawing>
            </w:r>
          </w:p>
          <w:p w14:paraId="3F634079" w14:textId="2BA47514" w:rsidR="0080653D" w:rsidRPr="00607081" w:rsidRDefault="0080653D" w:rsidP="0080653D">
            <w:pPr>
              <w:jc w:val="center"/>
              <w:rPr>
                <w:sz w:val="28"/>
                <w:szCs w:val="28"/>
              </w:rPr>
            </w:pPr>
            <w:r w:rsidRPr="00607081">
              <w:rPr>
                <w:rFonts w:ascii="Times New Roman" w:hAnsi="Times New Roman" w:cs="Times New Roman"/>
                <w:b/>
                <w:bCs/>
                <w:i/>
                <w:iCs/>
                <w:sz w:val="28"/>
                <w:szCs w:val="28"/>
              </w:rPr>
              <w:t>Lietuvių kalbos kursai suaugusiems prieglobstį gavusiems užsieniečiams</w:t>
            </w:r>
          </w:p>
        </w:tc>
        <w:tc>
          <w:tcPr>
            <w:tcW w:w="6520" w:type="dxa"/>
          </w:tcPr>
          <w:p w14:paraId="24751D5A" w14:textId="7C07CF08" w:rsidR="0080653D" w:rsidRPr="00607081" w:rsidRDefault="00260541" w:rsidP="0080653D">
            <w:pPr>
              <w:spacing w:after="160" w:line="259" w:lineRule="auto"/>
              <w:jc w:val="both"/>
              <w:rPr>
                <w:rFonts w:ascii="Times New Roman" w:hAnsi="Times New Roman" w:cs="Times New Roman"/>
                <w:sz w:val="24"/>
                <w:szCs w:val="24"/>
              </w:rPr>
            </w:pPr>
            <w:r w:rsidRPr="00607081">
              <w:rPr>
                <w:rFonts w:ascii="Times New Roman" w:hAnsi="Times New Roman" w:cs="Times New Roman"/>
                <w:b/>
                <w:bCs/>
                <w:sz w:val="24"/>
                <w:szCs w:val="24"/>
                <w:u w:val="single"/>
              </w:rPr>
              <w:t>Agentūra</w:t>
            </w:r>
            <w:r w:rsidR="0080653D" w:rsidRPr="00607081">
              <w:rPr>
                <w:rFonts w:ascii="Times New Roman" w:hAnsi="Times New Roman" w:cs="Times New Roman"/>
                <w:b/>
                <w:bCs/>
                <w:sz w:val="24"/>
                <w:szCs w:val="24"/>
                <w:u w:val="single"/>
              </w:rPr>
              <w:t xml:space="preserve"> organizuoja</w:t>
            </w:r>
            <w:r w:rsidR="0080653D" w:rsidRPr="00607081">
              <w:rPr>
                <w:rFonts w:ascii="Times New Roman" w:hAnsi="Times New Roman" w:cs="Times New Roman"/>
                <w:sz w:val="24"/>
                <w:szCs w:val="24"/>
              </w:rPr>
              <w:t xml:space="preserve">: intensyvų ne mažiau kaip 96 valandų lietuvių kalbos ir lietuvių kultūros pažinimo kursą suaugusiems </w:t>
            </w:r>
            <w:bookmarkStart w:id="6" w:name="part_0ef78073dad247c786ebef7f561e8425"/>
            <w:bookmarkEnd w:id="6"/>
            <w:r w:rsidRPr="00607081">
              <w:rPr>
                <w:rFonts w:ascii="Times New Roman" w:hAnsi="Times New Roman" w:cs="Times New Roman"/>
                <w:sz w:val="24"/>
                <w:szCs w:val="24"/>
              </w:rPr>
              <w:t>Agentūroje</w:t>
            </w:r>
            <w:r w:rsidR="0080653D" w:rsidRPr="00607081">
              <w:rPr>
                <w:rFonts w:ascii="Times New Roman" w:hAnsi="Times New Roman" w:cs="Times New Roman"/>
                <w:sz w:val="24"/>
                <w:szCs w:val="24"/>
              </w:rPr>
              <w:t xml:space="preserve"> gyvenantiems prieglobsčio gavėjams.</w:t>
            </w:r>
            <w:bookmarkStart w:id="7" w:name="part_1b4123c166b84f8593fc3747d361c558"/>
            <w:bookmarkEnd w:id="7"/>
            <w:r w:rsidR="0080653D" w:rsidRPr="00607081">
              <w:rPr>
                <w:rFonts w:ascii="Times New Roman" w:hAnsi="Times New Roman" w:cs="Times New Roman"/>
                <w:sz w:val="24"/>
                <w:szCs w:val="24"/>
              </w:rPr>
              <w:t xml:space="preserve"> </w:t>
            </w:r>
          </w:p>
          <w:p w14:paraId="2910EC20" w14:textId="0ADBAD24" w:rsidR="0080653D" w:rsidRPr="00607081" w:rsidRDefault="0080653D" w:rsidP="0080653D">
            <w:pPr>
              <w:spacing w:after="160" w:line="259" w:lineRule="auto"/>
              <w:jc w:val="both"/>
              <w:rPr>
                <w:rFonts w:ascii="Times New Roman" w:eastAsia="Times New Roman" w:hAnsi="Times New Roman" w:cs="Times New Roman"/>
                <w:sz w:val="24"/>
                <w:szCs w:val="24"/>
                <w:lang w:eastAsia="lt-LT"/>
              </w:rPr>
            </w:pPr>
            <w:r w:rsidRPr="00607081">
              <w:rPr>
                <w:rFonts w:ascii="Times New Roman" w:hAnsi="Times New Roman" w:cs="Times New Roman"/>
                <w:sz w:val="24"/>
                <w:szCs w:val="24"/>
              </w:rPr>
              <w:t>Papildomai iki 96 valandų lietuvių kalbos kurs</w:t>
            </w:r>
            <w:r w:rsidR="003E0EE3" w:rsidRPr="00607081">
              <w:rPr>
                <w:rFonts w:ascii="Times New Roman" w:hAnsi="Times New Roman" w:cs="Times New Roman"/>
                <w:sz w:val="24"/>
                <w:szCs w:val="24"/>
              </w:rPr>
              <w:t>us</w:t>
            </w:r>
            <w:r w:rsidRPr="00607081">
              <w:rPr>
                <w:rFonts w:ascii="Times New Roman" w:hAnsi="Times New Roman" w:cs="Times New Roman"/>
                <w:sz w:val="24"/>
                <w:szCs w:val="24"/>
              </w:rPr>
              <w:t>, jeigu dėl pateisinamų priežasčių prieglobsčio gavėjams per mėnesį nepavyksta pasiekti A1 lygio. 1</w:t>
            </w:r>
            <w:r w:rsidRPr="00607081">
              <w:rPr>
                <w:rFonts w:ascii="Times New Roman" w:eastAsia="Times New Roman" w:hAnsi="Times New Roman" w:cs="Times New Roman"/>
                <w:sz w:val="24"/>
                <w:szCs w:val="24"/>
                <w:lang w:eastAsia="lt-LT"/>
              </w:rPr>
              <w:t xml:space="preserve">90 valandų lietuvių kalbos mokymo kursai, jei prieglobsčio gavėjas, pasiekęs A1 kalbos mokėjimo lygį, lieka </w:t>
            </w:r>
            <w:r w:rsidR="00260541" w:rsidRPr="00607081">
              <w:rPr>
                <w:rFonts w:ascii="Times New Roman" w:eastAsia="Times New Roman" w:hAnsi="Times New Roman" w:cs="Times New Roman"/>
                <w:sz w:val="24"/>
                <w:szCs w:val="24"/>
                <w:lang w:eastAsia="lt-LT"/>
              </w:rPr>
              <w:t>Agentūroje</w:t>
            </w:r>
            <w:r w:rsidRPr="00607081">
              <w:rPr>
                <w:rFonts w:ascii="Times New Roman" w:eastAsia="Times New Roman" w:hAnsi="Times New Roman" w:cs="Times New Roman"/>
                <w:sz w:val="24"/>
                <w:szCs w:val="24"/>
                <w:lang w:eastAsia="lt-LT"/>
              </w:rPr>
              <w:t>  ilgiau kaip vieną mėnesį. Kursams pasibaigus, prieglobsčio gavėjai, kuriems teikiama parama integracijai, nustatyta tvarka laiko I valstybinės kalbos mokėjimo kategorijos egzaminą.</w:t>
            </w:r>
          </w:p>
          <w:p w14:paraId="5DAD314E" w14:textId="7BDA4A80" w:rsidR="0080653D" w:rsidRPr="00607081" w:rsidRDefault="0080653D" w:rsidP="00A4076B">
            <w:pPr>
              <w:spacing w:line="259" w:lineRule="auto"/>
              <w:jc w:val="both"/>
              <w:rPr>
                <w:rFonts w:ascii="Times New Roman" w:hAnsi="Times New Roman" w:cs="Times New Roman"/>
              </w:rPr>
            </w:pPr>
            <w:r w:rsidRPr="00607081">
              <w:rPr>
                <w:rFonts w:ascii="Times New Roman" w:eastAsia="Times New Roman" w:hAnsi="Times New Roman" w:cs="Times New Roman"/>
                <w:b/>
                <w:bCs/>
                <w:sz w:val="24"/>
                <w:szCs w:val="24"/>
                <w:u w:val="single"/>
                <w:lang w:eastAsia="lt-LT"/>
              </w:rPr>
              <w:t>Savivaldybės teritorijoje:</w:t>
            </w:r>
            <w:bookmarkStart w:id="8" w:name="part_d84a98acb83b4a3ea878d5afc4e47543"/>
            <w:bookmarkEnd w:id="8"/>
            <w:r w:rsidRPr="00607081">
              <w:rPr>
                <w:rFonts w:ascii="Times New Roman" w:eastAsia="Times New Roman" w:hAnsi="Times New Roman" w:cs="Times New Roman"/>
                <w:b/>
                <w:bCs/>
                <w:sz w:val="24"/>
                <w:szCs w:val="24"/>
                <w:u w:val="single"/>
                <w:lang w:eastAsia="lt-LT"/>
              </w:rPr>
              <w:t xml:space="preserve"> </w:t>
            </w:r>
            <w:r w:rsidRPr="00607081">
              <w:rPr>
                <w:rFonts w:ascii="Times New Roman" w:eastAsia="Times New Roman" w:hAnsi="Times New Roman" w:cs="Times New Roman"/>
                <w:sz w:val="24"/>
                <w:szCs w:val="24"/>
                <w:lang w:eastAsia="lt-LT"/>
              </w:rPr>
              <w:t xml:space="preserve">Organizuojami intensyvūs ne </w:t>
            </w:r>
            <w:r w:rsidR="00A4076B" w:rsidRPr="00607081">
              <w:rPr>
                <w:rFonts w:ascii="Times New Roman" w:eastAsia="Times New Roman" w:hAnsi="Times New Roman" w:cs="Times New Roman"/>
                <w:sz w:val="24"/>
                <w:szCs w:val="24"/>
                <w:lang w:eastAsia="lt-LT"/>
              </w:rPr>
              <w:t>trumpesni</w:t>
            </w:r>
            <w:r w:rsidRPr="00607081">
              <w:rPr>
                <w:rFonts w:ascii="Times New Roman" w:eastAsia="Times New Roman" w:hAnsi="Times New Roman" w:cs="Times New Roman"/>
                <w:sz w:val="24"/>
                <w:szCs w:val="24"/>
                <w:lang w:eastAsia="lt-LT"/>
              </w:rPr>
              <w:t xml:space="preserve"> nei 96 valandų lietuvių kalbos kursai, ir lietuvių kultūros pažinimo kursai suaugusiesiems tais atvejais, kai prieglobsčio gavėjas persikelia į savivaldybės teritoriją. </w:t>
            </w:r>
            <w:r w:rsidRPr="00607081">
              <w:rPr>
                <w:rFonts w:ascii="Times New Roman" w:hAnsi="Times New Roman" w:cs="Times New Roman"/>
                <w:sz w:val="24"/>
                <w:szCs w:val="24"/>
              </w:rPr>
              <w:t>Organizuojami papildomi iki 96 valandų lietuvių kalbos kursai, jeigu dėl pateisinamų priežasčių prieglobsčio gavėjams per jiems skirtas 96 valandas lietuvių kalbos ir lietuvių kultūros pažinimo kursą nepavyksta pasiekti A1 lygio.</w:t>
            </w:r>
            <w:bookmarkStart w:id="9" w:name="part_4200e604fad14165b6a1407a32804d96"/>
            <w:bookmarkEnd w:id="9"/>
            <w:r w:rsidRPr="00607081">
              <w:rPr>
                <w:rFonts w:ascii="Times New Roman" w:hAnsi="Times New Roman" w:cs="Times New Roman"/>
                <w:sz w:val="24"/>
                <w:szCs w:val="24"/>
              </w:rPr>
              <w:t xml:space="preserve"> Organizuojami 190 valandų lietuvių kalbos A2 lygio mokymo kursai. Juos baigus, laikomas valstybinės kalbos mokėjimo kategorijos egzaminas</w:t>
            </w:r>
            <w:r w:rsidR="00A4076B" w:rsidRPr="00607081">
              <w:rPr>
                <w:rFonts w:ascii="Times New Roman" w:hAnsi="Times New Roman" w:cs="Times New Roman"/>
                <w:sz w:val="24"/>
                <w:szCs w:val="24"/>
              </w:rPr>
              <w:t>.</w:t>
            </w:r>
            <w:r w:rsidRPr="00607081">
              <w:rPr>
                <w:rFonts w:ascii="Times New Roman" w:hAnsi="Times New Roman" w:cs="Times New Roman"/>
                <w:sz w:val="24"/>
                <w:szCs w:val="24"/>
              </w:rPr>
              <w:t xml:space="preserve"> </w:t>
            </w:r>
            <w:bookmarkStart w:id="10" w:name="part_6d51849caee84538a00e2fc9758102c2"/>
            <w:bookmarkEnd w:id="10"/>
            <w:r w:rsidRPr="00607081">
              <w:rPr>
                <w:rFonts w:ascii="Times New Roman" w:hAnsi="Times New Roman" w:cs="Times New Roman"/>
                <w:sz w:val="24"/>
                <w:szCs w:val="24"/>
              </w:rPr>
              <w:t>Prieglobsčio gavėjui, neišlaikiusiam I valstybinės kalbos mokėjimo kategorijos egzamino dėl pateisinamų priežasčių, papildomai gali būti skiriamas iki 100 valandų kursas, kurį išklausius paramos integracijai teikimo metu egzaminas laikomas pakartotinai</w:t>
            </w:r>
            <w:bookmarkStart w:id="11" w:name="part_c2e4edfb94e64370ba655fdb1072443d"/>
            <w:bookmarkStart w:id="12" w:name="part_b3feacbecdd24e6d88a221800fde7c24"/>
            <w:bookmarkEnd w:id="11"/>
            <w:bookmarkEnd w:id="12"/>
            <w:r w:rsidRPr="00607081">
              <w:rPr>
                <w:rFonts w:ascii="Times New Roman" w:hAnsi="Times New Roman" w:cs="Times New Roman"/>
                <w:sz w:val="24"/>
                <w:szCs w:val="24"/>
              </w:rPr>
              <w:t>.</w:t>
            </w:r>
            <w:r w:rsidRPr="00607081" w:rsidDel="00360089">
              <w:rPr>
                <w:rFonts w:ascii="Times New Roman" w:eastAsia="Times New Roman" w:hAnsi="Times New Roman" w:cs="Times New Roman"/>
                <w:sz w:val="24"/>
                <w:szCs w:val="24"/>
                <w:lang w:eastAsia="lt-LT"/>
              </w:rPr>
              <w:t xml:space="preserve"> </w:t>
            </w:r>
          </w:p>
        </w:tc>
      </w:tr>
      <w:tr w:rsidR="00607081" w:rsidRPr="00607081" w14:paraId="2D5B6C96" w14:textId="77777777" w:rsidTr="00A4076B">
        <w:trPr>
          <w:trHeight w:val="1998"/>
        </w:trPr>
        <w:tc>
          <w:tcPr>
            <w:tcW w:w="3256" w:type="dxa"/>
          </w:tcPr>
          <w:p w14:paraId="2BED5E1D" w14:textId="77777777" w:rsidR="0080653D" w:rsidRPr="00607081" w:rsidRDefault="0080653D" w:rsidP="0080653D">
            <w:pPr>
              <w:jc w:val="center"/>
            </w:pPr>
          </w:p>
          <w:p w14:paraId="15C48DD1" w14:textId="0CF19BA9" w:rsidR="0080653D" w:rsidRPr="00607081" w:rsidRDefault="0080653D" w:rsidP="0080653D">
            <w:pPr>
              <w:jc w:val="center"/>
            </w:pPr>
            <w:r w:rsidRPr="00607081">
              <w:rPr>
                <w:rFonts w:ascii="Times New Roman" w:hAnsi="Times New Roman" w:cs="Times New Roman"/>
                <w:noProof/>
              </w:rPr>
              <w:drawing>
                <wp:inline distT="0" distB="0" distL="0" distR="0" wp14:anchorId="316AB77E" wp14:editId="2A8D59B2">
                  <wp:extent cx="1150622" cy="784860"/>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68351" cy="796953"/>
                          </a:xfrm>
                          <a:prstGeom prst="rect">
                            <a:avLst/>
                          </a:prstGeom>
                          <a:noFill/>
                          <a:ln>
                            <a:noFill/>
                          </a:ln>
                        </pic:spPr>
                      </pic:pic>
                    </a:graphicData>
                  </a:graphic>
                </wp:inline>
              </w:drawing>
            </w:r>
          </w:p>
          <w:p w14:paraId="558DA107" w14:textId="77777777" w:rsidR="0080653D" w:rsidRPr="00607081" w:rsidRDefault="0080653D" w:rsidP="0080653D">
            <w:pPr>
              <w:pStyle w:val="Default"/>
              <w:jc w:val="center"/>
              <w:rPr>
                <w:b/>
                <w:bCs/>
                <w:i/>
                <w:iCs/>
                <w:color w:val="auto"/>
                <w:sz w:val="32"/>
                <w:szCs w:val="32"/>
              </w:rPr>
            </w:pPr>
          </w:p>
          <w:p w14:paraId="669D2438" w14:textId="157396C6" w:rsidR="0080653D" w:rsidRPr="00607081" w:rsidRDefault="00BD53CC" w:rsidP="0080653D">
            <w:pPr>
              <w:pStyle w:val="Default"/>
              <w:jc w:val="center"/>
              <w:rPr>
                <w:color w:val="auto"/>
                <w:sz w:val="32"/>
                <w:szCs w:val="32"/>
              </w:rPr>
            </w:pPr>
            <w:r w:rsidRPr="00607081">
              <w:rPr>
                <w:b/>
                <w:bCs/>
                <w:i/>
                <w:iCs/>
                <w:color w:val="auto"/>
                <w:sz w:val="32"/>
                <w:szCs w:val="32"/>
              </w:rPr>
              <w:t>Ugdymas.</w:t>
            </w:r>
          </w:p>
          <w:p w14:paraId="12B0335B" w14:textId="797E1F44" w:rsidR="0080653D" w:rsidRPr="00607081" w:rsidRDefault="0080653D" w:rsidP="0080653D">
            <w:pPr>
              <w:jc w:val="center"/>
              <w:rPr>
                <w:rFonts w:ascii="Times New Roman" w:hAnsi="Times New Roman" w:cs="Times New Roman"/>
                <w:b/>
                <w:bCs/>
                <w:i/>
                <w:iCs/>
                <w:sz w:val="32"/>
                <w:szCs w:val="32"/>
              </w:rPr>
            </w:pPr>
            <w:r w:rsidRPr="00607081">
              <w:rPr>
                <w:rFonts w:ascii="Times New Roman" w:hAnsi="Times New Roman" w:cs="Times New Roman"/>
                <w:b/>
                <w:bCs/>
                <w:i/>
                <w:iCs/>
                <w:sz w:val="28"/>
                <w:szCs w:val="28"/>
              </w:rPr>
              <w:lastRenderedPageBreak/>
              <w:t>Vaikų registracija į darželius ir mokyklas</w:t>
            </w:r>
          </w:p>
        </w:tc>
        <w:tc>
          <w:tcPr>
            <w:tcW w:w="6520" w:type="dxa"/>
          </w:tcPr>
          <w:p w14:paraId="03343D6C" w14:textId="0907812F" w:rsidR="0080653D" w:rsidRPr="00607081" w:rsidRDefault="0080653D" w:rsidP="00A4076B">
            <w:pPr>
              <w:spacing w:line="259" w:lineRule="auto"/>
              <w:jc w:val="both"/>
              <w:rPr>
                <w:rFonts w:ascii="Times New Roman" w:eastAsia="Times New Roman" w:hAnsi="Times New Roman" w:cs="Times New Roman"/>
                <w:sz w:val="24"/>
                <w:szCs w:val="24"/>
                <w:lang w:eastAsia="lt-LT"/>
              </w:rPr>
            </w:pPr>
            <w:r w:rsidRPr="00607081">
              <w:rPr>
                <w:rFonts w:ascii="Times New Roman" w:eastAsia="Times New Roman" w:hAnsi="Times New Roman" w:cs="Times New Roman"/>
                <w:sz w:val="24"/>
                <w:szCs w:val="24"/>
                <w:lang w:eastAsia="lt-LT"/>
              </w:rPr>
              <w:lastRenderedPageBreak/>
              <w:t>Nepilnamečiai prieglobsčio gavėjai gauna tokias švietimo paslaugas</w:t>
            </w:r>
            <w:bookmarkStart w:id="13" w:name="part_4929ebe5062a4138a5aabc0b5acf71c8"/>
            <w:bookmarkEnd w:id="13"/>
            <w:r w:rsidRPr="00607081">
              <w:rPr>
                <w:rFonts w:ascii="Times New Roman" w:eastAsia="Times New Roman" w:hAnsi="Times New Roman" w:cs="Times New Roman"/>
                <w:sz w:val="24"/>
                <w:szCs w:val="24"/>
                <w:lang w:eastAsia="lt-LT"/>
              </w:rPr>
              <w:t>:</w:t>
            </w:r>
          </w:p>
          <w:p w14:paraId="2EC5BD23" w14:textId="26165842" w:rsidR="0080653D" w:rsidRPr="00607081" w:rsidRDefault="0080653D" w:rsidP="0080653D">
            <w:pPr>
              <w:pStyle w:val="Sraopastraipa"/>
              <w:numPr>
                <w:ilvl w:val="0"/>
                <w:numId w:val="35"/>
              </w:numPr>
              <w:jc w:val="both"/>
              <w:rPr>
                <w:rFonts w:ascii="Times New Roman" w:eastAsia="Times New Roman" w:hAnsi="Times New Roman" w:cs="Times New Roman"/>
                <w:sz w:val="24"/>
                <w:szCs w:val="24"/>
                <w:lang w:eastAsia="lt-LT"/>
              </w:rPr>
            </w:pPr>
            <w:r w:rsidRPr="00607081">
              <w:rPr>
                <w:rFonts w:ascii="Times New Roman" w:eastAsia="Times New Roman" w:hAnsi="Times New Roman" w:cs="Times New Roman"/>
                <w:sz w:val="24"/>
                <w:szCs w:val="24"/>
                <w:lang w:eastAsia="lt-LT"/>
              </w:rPr>
              <w:t>per pirmąjį mėnesį (atvykusiems vasarą – iki rugsėjo 1 dienos) nustatomi įgyti mokymosi pasiekimai ir jų atitiktis Lietuvos Respublikos pradinio, pagrindinio ir vidurinio ugdymo programose nurodytiems mokymosi pasiekimams; mokymosi pasiekimus nustato priimančioji mokykla;</w:t>
            </w:r>
          </w:p>
          <w:p w14:paraId="06286F3E" w14:textId="5D41979F" w:rsidR="0080653D" w:rsidRPr="00607081" w:rsidRDefault="0080653D" w:rsidP="0080653D">
            <w:pPr>
              <w:pStyle w:val="Sraopastraipa"/>
              <w:numPr>
                <w:ilvl w:val="0"/>
                <w:numId w:val="35"/>
              </w:numPr>
              <w:jc w:val="both"/>
              <w:rPr>
                <w:rFonts w:ascii="Times New Roman" w:eastAsia="Times New Roman" w:hAnsi="Times New Roman" w:cs="Times New Roman"/>
                <w:sz w:val="24"/>
                <w:szCs w:val="24"/>
                <w:lang w:eastAsia="lt-LT"/>
              </w:rPr>
            </w:pPr>
            <w:r w:rsidRPr="00607081">
              <w:rPr>
                <w:rFonts w:ascii="Times New Roman" w:hAnsi="Times New Roman" w:cs="Times New Roman"/>
                <w:sz w:val="24"/>
                <w:szCs w:val="24"/>
              </w:rPr>
              <w:lastRenderedPageBreak/>
              <w:t>vaikai integruojami į klasę pagal amžių, jiems teikiama švietimo pagalba, jie intensyviai mokomi lietuvių kalbos (jiems skiriamos papildomos lietuvių kalbos pamokos arba jie lanko išlyginamąsias klases (grupes)</w:t>
            </w:r>
            <w:r w:rsidR="00BD53CC" w:rsidRPr="00607081">
              <w:rPr>
                <w:rFonts w:ascii="Times New Roman" w:hAnsi="Times New Roman" w:cs="Times New Roman"/>
                <w:sz w:val="24"/>
                <w:szCs w:val="24"/>
              </w:rPr>
              <w:t>.</w:t>
            </w:r>
          </w:p>
          <w:p w14:paraId="0CAEEA33" w14:textId="425DC278" w:rsidR="0080653D" w:rsidRPr="00607081" w:rsidRDefault="0080653D" w:rsidP="0080653D">
            <w:pPr>
              <w:jc w:val="both"/>
              <w:rPr>
                <w:lang w:eastAsia="lt-LT"/>
              </w:rPr>
            </w:pPr>
            <w:r w:rsidRPr="00607081">
              <w:rPr>
                <w:rFonts w:ascii="Times New Roman" w:eastAsia="Times New Roman" w:hAnsi="Times New Roman" w:cs="Times New Roman"/>
                <w:sz w:val="24"/>
                <w:szCs w:val="24"/>
                <w:lang w:eastAsia="lt-LT"/>
              </w:rPr>
              <w:t xml:space="preserve">Vaikai nuo gimimo iki 5 metų įskaitytinai tėvų (globėjų) pageidavimu ugdomi pagal ikimokyklinio ugdymo programas, o vaikai, kuriems tais kalendoriniais metais sukanka 6 metai, privalomai ugdomi pagal priešmokyklinio ugdymo bendrąją programą. </w:t>
            </w:r>
          </w:p>
        </w:tc>
      </w:tr>
      <w:tr w:rsidR="00607081" w:rsidRPr="00607081" w14:paraId="312BEB88" w14:textId="77777777" w:rsidTr="00A4076B">
        <w:trPr>
          <w:trHeight w:val="558"/>
        </w:trPr>
        <w:tc>
          <w:tcPr>
            <w:tcW w:w="3256" w:type="dxa"/>
          </w:tcPr>
          <w:p w14:paraId="471E0BF9" w14:textId="77777777" w:rsidR="0080653D" w:rsidRPr="00607081" w:rsidRDefault="0080653D" w:rsidP="0080653D">
            <w:pPr>
              <w:jc w:val="center"/>
              <w:rPr>
                <w:rFonts w:ascii="Times New Roman" w:hAnsi="Times New Roman" w:cs="Times New Roman"/>
                <w:b/>
                <w:bCs/>
                <w:i/>
                <w:iCs/>
                <w:sz w:val="36"/>
                <w:szCs w:val="36"/>
              </w:rPr>
            </w:pPr>
          </w:p>
          <w:p w14:paraId="286598BB" w14:textId="4CAF8167" w:rsidR="0080653D" w:rsidRPr="00607081" w:rsidRDefault="0080653D" w:rsidP="0080653D">
            <w:pPr>
              <w:jc w:val="center"/>
              <w:rPr>
                <w:rFonts w:ascii="Times New Roman" w:hAnsi="Times New Roman" w:cs="Times New Roman"/>
                <w:b/>
                <w:bCs/>
                <w:i/>
                <w:iCs/>
                <w:sz w:val="36"/>
                <w:szCs w:val="36"/>
              </w:rPr>
            </w:pPr>
            <w:r w:rsidRPr="00607081">
              <w:rPr>
                <w:rFonts w:ascii="Times New Roman" w:hAnsi="Times New Roman" w:cs="Times New Roman"/>
                <w:noProof/>
              </w:rPr>
              <w:drawing>
                <wp:inline distT="0" distB="0" distL="0" distR="0" wp14:anchorId="040424C3" wp14:editId="2A70B56A">
                  <wp:extent cx="868680" cy="857200"/>
                  <wp:effectExtent l="0" t="0" r="7620" b="63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4719" cy="873027"/>
                          </a:xfrm>
                          <a:prstGeom prst="rect">
                            <a:avLst/>
                          </a:prstGeom>
                          <a:noFill/>
                          <a:ln>
                            <a:noFill/>
                          </a:ln>
                        </pic:spPr>
                      </pic:pic>
                    </a:graphicData>
                  </a:graphic>
                </wp:inline>
              </w:drawing>
            </w:r>
          </w:p>
          <w:p w14:paraId="5AAFA171" w14:textId="66BE2A31" w:rsidR="0080653D" w:rsidRPr="00607081" w:rsidRDefault="0080653D" w:rsidP="0080653D">
            <w:pPr>
              <w:jc w:val="center"/>
              <w:rPr>
                <w:rFonts w:ascii="Times New Roman" w:hAnsi="Times New Roman" w:cs="Times New Roman"/>
                <w:b/>
                <w:bCs/>
                <w:i/>
                <w:iCs/>
                <w:sz w:val="28"/>
                <w:szCs w:val="28"/>
              </w:rPr>
            </w:pPr>
            <w:r w:rsidRPr="00607081">
              <w:rPr>
                <w:rFonts w:ascii="Times New Roman" w:hAnsi="Times New Roman" w:cs="Times New Roman"/>
                <w:b/>
                <w:bCs/>
                <w:i/>
                <w:iCs/>
                <w:sz w:val="28"/>
                <w:szCs w:val="28"/>
              </w:rPr>
              <w:t>Informacija apie socialines garantijas integracijos programos laikotarpiu</w:t>
            </w:r>
          </w:p>
          <w:p w14:paraId="219F4F55" w14:textId="77777777" w:rsidR="0080653D" w:rsidRPr="00607081" w:rsidRDefault="0080653D" w:rsidP="0080653D">
            <w:pPr>
              <w:jc w:val="center"/>
              <w:rPr>
                <w:rFonts w:ascii="Times New Roman" w:hAnsi="Times New Roman" w:cs="Times New Roman"/>
                <w:noProof/>
              </w:rPr>
            </w:pPr>
          </w:p>
        </w:tc>
        <w:tc>
          <w:tcPr>
            <w:tcW w:w="6520" w:type="dxa"/>
          </w:tcPr>
          <w:p w14:paraId="3BA351BE" w14:textId="156A8E63" w:rsidR="00A4076B" w:rsidRPr="00607081" w:rsidRDefault="00A4076B" w:rsidP="00A4076B">
            <w:pPr>
              <w:jc w:val="both"/>
              <w:rPr>
                <w:rFonts w:ascii="Times New Roman" w:hAnsi="Times New Roman" w:cs="Times New Roman"/>
                <w:sz w:val="24"/>
                <w:szCs w:val="24"/>
              </w:rPr>
            </w:pPr>
            <w:r w:rsidRPr="00607081">
              <w:rPr>
                <w:rFonts w:ascii="Times New Roman" w:hAnsi="Times New Roman" w:cs="Times New Roman"/>
                <w:sz w:val="24"/>
                <w:szCs w:val="24"/>
              </w:rPr>
              <w:t>Integracijos laikotarpiu yra skiriama:</w:t>
            </w:r>
          </w:p>
          <w:p w14:paraId="646B9B13" w14:textId="18616B04" w:rsidR="0080653D" w:rsidRPr="00607081" w:rsidRDefault="00A4076B" w:rsidP="0080653D">
            <w:pPr>
              <w:pStyle w:val="Sraopastraipa"/>
              <w:numPr>
                <w:ilvl w:val="0"/>
                <w:numId w:val="5"/>
              </w:numPr>
              <w:jc w:val="both"/>
              <w:rPr>
                <w:rFonts w:ascii="Times New Roman" w:hAnsi="Times New Roman" w:cs="Times New Roman"/>
                <w:sz w:val="24"/>
                <w:szCs w:val="24"/>
              </w:rPr>
            </w:pPr>
            <w:r w:rsidRPr="00607081">
              <w:rPr>
                <w:rFonts w:ascii="Times New Roman" w:hAnsi="Times New Roman" w:cs="Times New Roman"/>
                <w:sz w:val="24"/>
                <w:szCs w:val="24"/>
              </w:rPr>
              <w:t>v</w:t>
            </w:r>
            <w:r w:rsidR="0080653D" w:rsidRPr="00607081">
              <w:rPr>
                <w:rFonts w:ascii="Times New Roman" w:hAnsi="Times New Roman" w:cs="Times New Roman"/>
                <w:sz w:val="24"/>
                <w:szCs w:val="24"/>
              </w:rPr>
              <w:t xml:space="preserve">ienkartinė įsikūrimo išmoka; </w:t>
            </w:r>
          </w:p>
          <w:p w14:paraId="0F29214A" w14:textId="3935F590" w:rsidR="0080653D" w:rsidRPr="00607081" w:rsidRDefault="00A4076B" w:rsidP="0080653D">
            <w:pPr>
              <w:pStyle w:val="Sraopastraipa"/>
              <w:numPr>
                <w:ilvl w:val="0"/>
                <w:numId w:val="5"/>
              </w:numPr>
              <w:jc w:val="both"/>
              <w:rPr>
                <w:rFonts w:ascii="Times New Roman" w:hAnsi="Times New Roman" w:cs="Times New Roman"/>
                <w:sz w:val="24"/>
                <w:szCs w:val="24"/>
              </w:rPr>
            </w:pPr>
            <w:r w:rsidRPr="00607081">
              <w:rPr>
                <w:rFonts w:ascii="Times New Roman" w:hAnsi="Times New Roman" w:cs="Times New Roman"/>
                <w:sz w:val="24"/>
                <w:szCs w:val="24"/>
              </w:rPr>
              <w:t>m</w:t>
            </w:r>
            <w:r w:rsidR="0080653D" w:rsidRPr="00607081">
              <w:rPr>
                <w:rFonts w:ascii="Times New Roman" w:hAnsi="Times New Roman" w:cs="Times New Roman"/>
                <w:sz w:val="24"/>
                <w:szCs w:val="24"/>
              </w:rPr>
              <w:t>ėnesinė piniginė pašalpa būtiniausioms reikmėms įsigyti</w:t>
            </w:r>
            <w:r w:rsidR="00BD53CC" w:rsidRPr="00607081">
              <w:rPr>
                <w:rFonts w:ascii="Times New Roman" w:hAnsi="Times New Roman" w:cs="Times New Roman"/>
                <w:sz w:val="24"/>
                <w:szCs w:val="24"/>
              </w:rPr>
              <w:t>.</w:t>
            </w:r>
          </w:p>
          <w:p w14:paraId="37EED140" w14:textId="77777777" w:rsidR="0080653D" w:rsidRPr="00607081" w:rsidRDefault="0080653D" w:rsidP="00603216">
            <w:pPr>
              <w:jc w:val="both"/>
              <w:rPr>
                <w:rFonts w:ascii="Times New Roman" w:hAnsi="Times New Roman" w:cs="Times New Roman"/>
                <w:sz w:val="24"/>
                <w:szCs w:val="24"/>
                <w:u w:val="single"/>
              </w:rPr>
            </w:pPr>
            <w:r w:rsidRPr="00607081">
              <w:rPr>
                <w:rFonts w:ascii="Times New Roman" w:hAnsi="Times New Roman" w:cs="Times New Roman"/>
                <w:sz w:val="24"/>
                <w:szCs w:val="24"/>
                <w:u w:val="single"/>
              </w:rPr>
              <w:t xml:space="preserve">Papildomai gali būti skiriama: </w:t>
            </w:r>
          </w:p>
          <w:p w14:paraId="5FDE5505" w14:textId="78C5DA47" w:rsidR="0080653D" w:rsidRPr="00607081" w:rsidRDefault="00A4076B" w:rsidP="0080653D">
            <w:pPr>
              <w:pStyle w:val="Sraopastraipa"/>
              <w:numPr>
                <w:ilvl w:val="0"/>
                <w:numId w:val="5"/>
              </w:numPr>
              <w:jc w:val="both"/>
              <w:rPr>
                <w:rFonts w:ascii="Times New Roman" w:hAnsi="Times New Roman" w:cs="Times New Roman"/>
                <w:sz w:val="24"/>
                <w:szCs w:val="24"/>
                <w:u w:val="single"/>
              </w:rPr>
            </w:pPr>
            <w:r w:rsidRPr="00607081">
              <w:rPr>
                <w:rFonts w:ascii="Times New Roman" w:hAnsi="Times New Roman" w:cs="Times New Roman"/>
                <w:sz w:val="24"/>
                <w:szCs w:val="24"/>
              </w:rPr>
              <w:t>p</w:t>
            </w:r>
            <w:r w:rsidR="0080653D" w:rsidRPr="00607081">
              <w:rPr>
                <w:rFonts w:ascii="Times New Roman" w:hAnsi="Times New Roman" w:cs="Times New Roman"/>
                <w:sz w:val="24"/>
                <w:szCs w:val="24"/>
              </w:rPr>
              <w:t>ašalpa mokykliniams reikmenims įsigyti;</w:t>
            </w:r>
          </w:p>
          <w:p w14:paraId="6F7099AC" w14:textId="011CFFC3" w:rsidR="0080653D" w:rsidRPr="00607081" w:rsidRDefault="00A4076B" w:rsidP="0080653D">
            <w:pPr>
              <w:pStyle w:val="Sraopastraipa"/>
              <w:numPr>
                <w:ilvl w:val="0"/>
                <w:numId w:val="5"/>
              </w:numPr>
              <w:jc w:val="both"/>
              <w:rPr>
                <w:rFonts w:ascii="Times New Roman" w:hAnsi="Times New Roman" w:cs="Times New Roman"/>
                <w:sz w:val="24"/>
                <w:szCs w:val="24"/>
              </w:rPr>
            </w:pPr>
            <w:r w:rsidRPr="00607081">
              <w:rPr>
                <w:rFonts w:ascii="Times New Roman" w:hAnsi="Times New Roman" w:cs="Times New Roman"/>
                <w:sz w:val="24"/>
                <w:szCs w:val="24"/>
              </w:rPr>
              <w:t>k</w:t>
            </w:r>
            <w:r w:rsidR="0080653D" w:rsidRPr="00607081">
              <w:rPr>
                <w:rFonts w:ascii="Times New Roman" w:hAnsi="Times New Roman" w:cs="Times New Roman"/>
                <w:sz w:val="24"/>
                <w:szCs w:val="24"/>
              </w:rPr>
              <w:t>ompensacija už vaikų ugdymą pagal ikimokyklinio ir/ar priešmokyklinio ugdymo programą išlaidoms apmokėti;</w:t>
            </w:r>
          </w:p>
          <w:p w14:paraId="4DC45B29" w14:textId="3D14F492" w:rsidR="0080653D" w:rsidRPr="00607081" w:rsidRDefault="00A4076B" w:rsidP="0080653D">
            <w:pPr>
              <w:pStyle w:val="Sraopastraipa"/>
              <w:numPr>
                <w:ilvl w:val="0"/>
                <w:numId w:val="5"/>
              </w:numPr>
              <w:jc w:val="both"/>
              <w:rPr>
                <w:rFonts w:ascii="Times New Roman" w:hAnsi="Times New Roman" w:cs="Times New Roman"/>
                <w:sz w:val="24"/>
                <w:szCs w:val="24"/>
              </w:rPr>
            </w:pPr>
            <w:r w:rsidRPr="00607081">
              <w:rPr>
                <w:rFonts w:ascii="Times New Roman" w:hAnsi="Times New Roman" w:cs="Times New Roman"/>
                <w:sz w:val="24"/>
                <w:szCs w:val="24"/>
              </w:rPr>
              <w:t>l</w:t>
            </w:r>
            <w:r w:rsidR="0080653D" w:rsidRPr="00607081">
              <w:rPr>
                <w:rFonts w:ascii="Times New Roman" w:hAnsi="Times New Roman" w:cs="Times New Roman"/>
                <w:sz w:val="24"/>
                <w:szCs w:val="24"/>
              </w:rPr>
              <w:t>ietuvių kalbos mokymas suaugusiems asmenims;</w:t>
            </w:r>
          </w:p>
          <w:p w14:paraId="457C8E4C" w14:textId="0294A9DF" w:rsidR="0080653D" w:rsidRPr="00607081" w:rsidRDefault="00A4076B" w:rsidP="0080653D">
            <w:pPr>
              <w:pStyle w:val="Sraopastraipa"/>
              <w:numPr>
                <w:ilvl w:val="0"/>
                <w:numId w:val="5"/>
              </w:numPr>
              <w:jc w:val="both"/>
              <w:rPr>
                <w:rFonts w:ascii="Times New Roman" w:hAnsi="Times New Roman" w:cs="Times New Roman"/>
                <w:sz w:val="24"/>
                <w:szCs w:val="24"/>
              </w:rPr>
            </w:pPr>
            <w:r w:rsidRPr="00607081">
              <w:rPr>
                <w:rFonts w:ascii="Times New Roman" w:hAnsi="Times New Roman" w:cs="Times New Roman"/>
                <w:sz w:val="24"/>
                <w:szCs w:val="24"/>
              </w:rPr>
              <w:t>b</w:t>
            </w:r>
            <w:r w:rsidR="0080653D" w:rsidRPr="00607081">
              <w:rPr>
                <w:rFonts w:ascii="Times New Roman" w:hAnsi="Times New Roman" w:cs="Times New Roman"/>
                <w:sz w:val="24"/>
                <w:szCs w:val="24"/>
              </w:rPr>
              <w:t>ūsto nuomos dalies kompensacija.</w:t>
            </w:r>
          </w:p>
          <w:p w14:paraId="25B698A5" w14:textId="77777777" w:rsidR="0080653D" w:rsidRPr="00607081" w:rsidRDefault="0080653D" w:rsidP="0080653D">
            <w:pPr>
              <w:ind w:left="360"/>
              <w:jc w:val="both"/>
              <w:rPr>
                <w:rFonts w:ascii="Times New Roman" w:hAnsi="Times New Roman" w:cs="Times New Roman"/>
                <w:sz w:val="24"/>
                <w:szCs w:val="24"/>
              </w:rPr>
            </w:pPr>
          </w:p>
          <w:p w14:paraId="2779205E" w14:textId="77777777" w:rsidR="0080653D" w:rsidRPr="00607081" w:rsidRDefault="0080653D" w:rsidP="0080653D">
            <w:pPr>
              <w:jc w:val="both"/>
              <w:rPr>
                <w:rFonts w:ascii="Times New Roman" w:hAnsi="Times New Roman" w:cs="Times New Roman"/>
                <w:sz w:val="24"/>
                <w:szCs w:val="24"/>
              </w:rPr>
            </w:pPr>
            <w:r w:rsidRPr="00607081">
              <w:rPr>
                <w:rFonts w:ascii="Times New Roman" w:hAnsi="Times New Roman" w:cs="Times New Roman"/>
                <w:sz w:val="24"/>
                <w:szCs w:val="24"/>
              </w:rPr>
              <w:t>Prieglobsčio gavėjas paramą integracijai gali gauti tik vieną kartą. Prieglobsčio gavėjui susilaukus vaiko, valstybės parama šio vaiko integracijai neteikiama, jeigu valstybės paramos teikimo prieglobsčio gavėjui laikotarpis jau yra pasibaigęs.</w:t>
            </w:r>
          </w:p>
          <w:p w14:paraId="02DAC619" w14:textId="1DEE6308" w:rsidR="0080653D" w:rsidRPr="00607081" w:rsidRDefault="0080653D" w:rsidP="0080653D">
            <w:pPr>
              <w:pStyle w:val="Sraopastraipa"/>
              <w:jc w:val="both"/>
              <w:rPr>
                <w:rFonts w:ascii="Times New Roman" w:hAnsi="Times New Roman" w:cs="Times New Roman"/>
                <w:sz w:val="23"/>
                <w:szCs w:val="23"/>
              </w:rPr>
            </w:pPr>
          </w:p>
          <w:p w14:paraId="1411A879" w14:textId="4FDC4352" w:rsidR="0080653D" w:rsidRPr="00607081" w:rsidRDefault="0080653D" w:rsidP="00A4076B">
            <w:pPr>
              <w:jc w:val="center"/>
              <w:rPr>
                <w:rFonts w:ascii="Times New Roman" w:hAnsi="Times New Roman" w:cs="Times New Roman"/>
                <w:i/>
                <w:iCs/>
                <w:sz w:val="23"/>
                <w:szCs w:val="23"/>
              </w:rPr>
            </w:pPr>
            <w:r w:rsidRPr="00607081">
              <w:rPr>
                <w:rFonts w:ascii="Times New Roman" w:hAnsi="Times New Roman" w:cs="Times New Roman"/>
                <w:i/>
                <w:iCs/>
                <w:sz w:val="23"/>
                <w:szCs w:val="23"/>
              </w:rPr>
              <w:t>Pašalpų dydžiai priklauso nuo VRP (</w:t>
            </w:r>
            <w:r w:rsidR="00541239" w:rsidRPr="00607081">
              <w:rPr>
                <w:rFonts w:ascii="Times New Roman" w:hAnsi="Times New Roman" w:cs="Times New Roman"/>
                <w:i/>
                <w:iCs/>
                <w:sz w:val="23"/>
                <w:szCs w:val="23"/>
              </w:rPr>
              <w:t xml:space="preserve">2026 m. </w:t>
            </w:r>
            <w:r w:rsidRPr="00607081">
              <w:rPr>
                <w:rFonts w:ascii="Times New Roman" w:hAnsi="Times New Roman" w:cs="Times New Roman"/>
                <w:i/>
                <w:iCs/>
                <w:sz w:val="23"/>
                <w:szCs w:val="23"/>
              </w:rPr>
              <w:t>VRP-</w:t>
            </w:r>
            <w:r w:rsidR="00260541" w:rsidRPr="00607081">
              <w:rPr>
                <w:rFonts w:ascii="Times New Roman" w:hAnsi="Times New Roman" w:cs="Times New Roman"/>
                <w:i/>
                <w:iCs/>
                <w:sz w:val="23"/>
                <w:szCs w:val="23"/>
              </w:rPr>
              <w:t>2</w:t>
            </w:r>
            <w:r w:rsidR="00F339CE" w:rsidRPr="00607081">
              <w:rPr>
                <w:rFonts w:ascii="Times New Roman" w:hAnsi="Times New Roman" w:cs="Times New Roman"/>
                <w:i/>
                <w:iCs/>
                <w:sz w:val="23"/>
                <w:szCs w:val="23"/>
              </w:rPr>
              <w:t>33</w:t>
            </w:r>
            <w:r w:rsidR="001D5659" w:rsidRPr="00607081">
              <w:rPr>
                <w:rFonts w:ascii="Times New Roman" w:hAnsi="Times New Roman" w:cs="Times New Roman"/>
                <w:i/>
                <w:iCs/>
                <w:sz w:val="23"/>
                <w:szCs w:val="23"/>
              </w:rPr>
              <w:t xml:space="preserve"> </w:t>
            </w:r>
            <w:r w:rsidRPr="00607081">
              <w:rPr>
                <w:rFonts w:ascii="Times New Roman" w:hAnsi="Times New Roman" w:cs="Times New Roman"/>
                <w:i/>
                <w:iCs/>
                <w:sz w:val="23"/>
                <w:szCs w:val="23"/>
              </w:rPr>
              <w:t>EUR):</w:t>
            </w:r>
          </w:p>
          <w:p w14:paraId="6BFA062E" w14:textId="77777777" w:rsidR="0080653D" w:rsidRPr="00607081" w:rsidRDefault="0080653D" w:rsidP="0080653D">
            <w:pPr>
              <w:jc w:val="both"/>
              <w:rPr>
                <w:rFonts w:ascii="Times New Roman" w:hAnsi="Times New Roman" w:cs="Times New Roman"/>
                <w:i/>
                <w:iCs/>
                <w:sz w:val="23"/>
                <w:szCs w:val="23"/>
              </w:rPr>
            </w:pPr>
          </w:p>
          <w:tbl>
            <w:tblPr>
              <w:tblW w:w="5945" w:type="dxa"/>
              <w:jc w:val="center"/>
              <w:tblCellSpacing w:w="6" w:type="dxa"/>
              <w:tblBorders>
                <w:top w:val="outset" w:sz="6" w:space="0" w:color="auto"/>
                <w:left w:val="outset" w:sz="6" w:space="0" w:color="auto"/>
                <w:bottom w:val="outset" w:sz="6" w:space="0" w:color="auto"/>
                <w:right w:val="outset" w:sz="6" w:space="0" w:color="auto"/>
              </w:tblBorders>
              <w:tblLayout w:type="fixed"/>
              <w:tblCellMar>
                <w:top w:w="12" w:type="dxa"/>
                <w:left w:w="12" w:type="dxa"/>
                <w:bottom w:w="12" w:type="dxa"/>
                <w:right w:w="12" w:type="dxa"/>
              </w:tblCellMar>
              <w:tblLook w:val="04A0" w:firstRow="1" w:lastRow="0" w:firstColumn="1" w:lastColumn="0" w:noHBand="0" w:noVBand="1"/>
            </w:tblPr>
            <w:tblGrid>
              <w:gridCol w:w="2685"/>
              <w:gridCol w:w="784"/>
              <w:gridCol w:w="775"/>
              <w:gridCol w:w="855"/>
              <w:gridCol w:w="846"/>
            </w:tblGrid>
            <w:tr w:rsidR="00607081" w:rsidRPr="00607081" w14:paraId="51490B15" w14:textId="77777777" w:rsidTr="001D54CD">
              <w:trPr>
                <w:tblCellSpacing w:w="6" w:type="dxa"/>
                <w:jc w:val="center"/>
              </w:trPr>
              <w:tc>
                <w:tcPr>
                  <w:tcW w:w="5921" w:type="dxa"/>
                  <w:gridSpan w:val="5"/>
                  <w:tcBorders>
                    <w:top w:val="outset" w:sz="6" w:space="0" w:color="auto"/>
                    <w:left w:val="outset" w:sz="6" w:space="0" w:color="auto"/>
                    <w:bottom w:val="outset" w:sz="6" w:space="0" w:color="auto"/>
                    <w:right w:val="outset" w:sz="6" w:space="0" w:color="auto"/>
                  </w:tcBorders>
                  <w:vAlign w:val="center"/>
                  <w:hideMark/>
                </w:tcPr>
                <w:p w14:paraId="62AE3C38" w14:textId="77777777" w:rsidR="0080653D" w:rsidRPr="00607081" w:rsidRDefault="0080653D" w:rsidP="0080653D">
                  <w:pPr>
                    <w:spacing w:after="0" w:line="240" w:lineRule="auto"/>
                    <w:jc w:val="center"/>
                    <w:rPr>
                      <w:rFonts w:ascii="Times New Roman" w:eastAsia="Times New Roman" w:hAnsi="Times New Roman" w:cs="Times New Roman"/>
                      <w:lang w:eastAsia="lt-LT"/>
                    </w:rPr>
                  </w:pPr>
                  <w:bookmarkStart w:id="14" w:name="_Hlk129935168"/>
                  <w:r w:rsidRPr="00607081">
                    <w:rPr>
                      <w:rFonts w:ascii="Times New Roman" w:eastAsia="Times New Roman" w:hAnsi="Times New Roman" w:cs="Times New Roman"/>
                      <w:b/>
                      <w:bCs/>
                      <w:lang w:eastAsia="lt-LT"/>
                    </w:rPr>
                    <w:t>Persikėlus gyventi į savivaldybės teritoriją gaunamos pašalpos</w:t>
                  </w:r>
                </w:p>
              </w:tc>
            </w:tr>
            <w:tr w:rsidR="00607081" w:rsidRPr="00607081" w14:paraId="44103577" w14:textId="77777777" w:rsidTr="001D54CD">
              <w:trPr>
                <w:tblCellSpacing w:w="6" w:type="dxa"/>
                <w:jc w:val="center"/>
              </w:trPr>
              <w:tc>
                <w:tcPr>
                  <w:tcW w:w="5921" w:type="dxa"/>
                  <w:gridSpan w:val="5"/>
                  <w:tcBorders>
                    <w:top w:val="outset" w:sz="6" w:space="0" w:color="auto"/>
                    <w:left w:val="outset" w:sz="6" w:space="0" w:color="auto"/>
                    <w:bottom w:val="outset" w:sz="6" w:space="0" w:color="auto"/>
                    <w:right w:val="outset" w:sz="6" w:space="0" w:color="auto"/>
                  </w:tcBorders>
                  <w:vAlign w:val="center"/>
                  <w:hideMark/>
                </w:tcPr>
                <w:p w14:paraId="7A3AFD31" w14:textId="77777777" w:rsidR="0080653D" w:rsidRPr="00607081" w:rsidRDefault="0080653D"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b/>
                      <w:bCs/>
                      <w:lang w:eastAsia="lt-LT"/>
                    </w:rPr>
                    <w:t>Vienkartinė įsikūrimo pašalpa (</w:t>
                  </w:r>
                  <w:r w:rsidRPr="00607081">
                    <w:rPr>
                      <w:rFonts w:ascii="Times New Roman" w:eastAsia="Times New Roman" w:hAnsi="Times New Roman" w:cs="Times New Roman"/>
                      <w:b/>
                      <w:bCs/>
                      <w:i/>
                      <w:iCs/>
                      <w:lang w:eastAsia="lt-LT"/>
                    </w:rPr>
                    <w:t>mokama vieną kartą</w:t>
                  </w:r>
                  <w:r w:rsidRPr="00607081">
                    <w:rPr>
                      <w:rFonts w:ascii="Times New Roman" w:eastAsia="Times New Roman" w:hAnsi="Times New Roman" w:cs="Times New Roman"/>
                      <w:b/>
                      <w:bCs/>
                      <w:lang w:eastAsia="lt-LT"/>
                    </w:rPr>
                    <w:t>) (Eur)</w:t>
                  </w:r>
                </w:p>
              </w:tc>
            </w:tr>
            <w:tr w:rsidR="00607081" w:rsidRPr="00607081" w14:paraId="6F787348" w14:textId="77777777" w:rsidTr="001D54CD">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3CDFE907" w14:textId="661A6F73" w:rsidR="0080653D" w:rsidRPr="00607081" w:rsidRDefault="0080653D" w:rsidP="0080653D">
                  <w:pPr>
                    <w:spacing w:after="0" w:line="240" w:lineRule="auto"/>
                    <w:jc w:val="both"/>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Vienam asmeniui/2 as</w:t>
                  </w:r>
                  <w:r w:rsidR="00A4076B" w:rsidRPr="00607081">
                    <w:rPr>
                      <w:rFonts w:ascii="Times New Roman" w:eastAsia="Times New Roman" w:hAnsi="Times New Roman" w:cs="Times New Roman"/>
                      <w:lang w:eastAsia="lt-LT"/>
                    </w:rPr>
                    <w:t>men</w:t>
                  </w:r>
                  <w:r w:rsidRPr="00607081">
                    <w:rPr>
                      <w:rFonts w:ascii="Times New Roman" w:eastAsia="Times New Roman" w:hAnsi="Times New Roman" w:cs="Times New Roman"/>
                      <w:lang w:eastAsia="lt-LT"/>
                    </w:rPr>
                    <w:t>ų šeimai</w:t>
                  </w:r>
                </w:p>
              </w:tc>
              <w:tc>
                <w:tcPr>
                  <w:tcW w:w="3242" w:type="dxa"/>
                  <w:gridSpan w:val="4"/>
                  <w:tcBorders>
                    <w:top w:val="outset" w:sz="6" w:space="0" w:color="auto"/>
                    <w:left w:val="outset" w:sz="6" w:space="0" w:color="auto"/>
                    <w:bottom w:val="outset" w:sz="6" w:space="0" w:color="auto"/>
                    <w:right w:val="outset" w:sz="6" w:space="0" w:color="auto"/>
                  </w:tcBorders>
                  <w:vAlign w:val="center"/>
                  <w:hideMark/>
                </w:tcPr>
                <w:p w14:paraId="74FB805D" w14:textId="4EE0D1A0" w:rsidR="0080653D" w:rsidRPr="00607081" w:rsidRDefault="00637C5B"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932</w:t>
                  </w:r>
                  <w:r w:rsidR="00260541" w:rsidRPr="00607081">
                    <w:rPr>
                      <w:rFonts w:ascii="Times New Roman" w:eastAsia="Times New Roman" w:hAnsi="Times New Roman" w:cs="Times New Roman"/>
                      <w:lang w:eastAsia="lt-LT"/>
                    </w:rPr>
                    <w:t>,00</w:t>
                  </w:r>
                </w:p>
              </w:tc>
            </w:tr>
            <w:tr w:rsidR="00607081" w:rsidRPr="00607081" w14:paraId="43F3264D" w14:textId="77777777" w:rsidTr="001D54CD">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7AEB88F7" w14:textId="77777777" w:rsidR="0080653D" w:rsidRPr="00607081" w:rsidRDefault="0080653D" w:rsidP="0080653D">
                  <w:pPr>
                    <w:spacing w:after="0" w:line="240" w:lineRule="auto"/>
                    <w:jc w:val="both"/>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3-4 asmenų šeimai</w:t>
                  </w:r>
                </w:p>
              </w:tc>
              <w:tc>
                <w:tcPr>
                  <w:tcW w:w="3242" w:type="dxa"/>
                  <w:gridSpan w:val="4"/>
                  <w:tcBorders>
                    <w:top w:val="outset" w:sz="6" w:space="0" w:color="auto"/>
                    <w:left w:val="outset" w:sz="6" w:space="0" w:color="auto"/>
                    <w:bottom w:val="outset" w:sz="6" w:space="0" w:color="auto"/>
                    <w:right w:val="outset" w:sz="6" w:space="0" w:color="auto"/>
                  </w:tcBorders>
                  <w:vAlign w:val="center"/>
                  <w:hideMark/>
                </w:tcPr>
                <w:p w14:paraId="38F256A7" w14:textId="42B1E031" w:rsidR="0080653D" w:rsidRPr="00607081" w:rsidRDefault="00260541"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13</w:t>
                  </w:r>
                  <w:r w:rsidR="00B931F2" w:rsidRPr="00607081">
                    <w:rPr>
                      <w:rFonts w:ascii="Times New Roman" w:eastAsia="Times New Roman" w:hAnsi="Times New Roman" w:cs="Times New Roman"/>
                      <w:lang w:eastAsia="lt-LT"/>
                    </w:rPr>
                    <w:t>98</w:t>
                  </w:r>
                  <w:r w:rsidRPr="00607081">
                    <w:rPr>
                      <w:rFonts w:ascii="Times New Roman" w:eastAsia="Times New Roman" w:hAnsi="Times New Roman" w:cs="Times New Roman"/>
                      <w:lang w:eastAsia="lt-LT"/>
                    </w:rPr>
                    <w:t>,00</w:t>
                  </w:r>
                </w:p>
              </w:tc>
            </w:tr>
            <w:tr w:rsidR="00607081" w:rsidRPr="00607081" w14:paraId="2DE8F93A" w14:textId="77777777" w:rsidTr="001D54CD">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62112572" w14:textId="77777777" w:rsidR="0080653D" w:rsidRPr="00607081" w:rsidRDefault="0080653D" w:rsidP="0080653D">
                  <w:pPr>
                    <w:spacing w:after="0" w:line="240" w:lineRule="auto"/>
                    <w:jc w:val="both"/>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5-6 asmenų šeimai</w:t>
                  </w:r>
                </w:p>
              </w:tc>
              <w:tc>
                <w:tcPr>
                  <w:tcW w:w="3242" w:type="dxa"/>
                  <w:gridSpan w:val="4"/>
                  <w:tcBorders>
                    <w:top w:val="outset" w:sz="6" w:space="0" w:color="auto"/>
                    <w:left w:val="outset" w:sz="6" w:space="0" w:color="auto"/>
                    <w:bottom w:val="outset" w:sz="6" w:space="0" w:color="auto"/>
                    <w:right w:val="outset" w:sz="6" w:space="0" w:color="auto"/>
                  </w:tcBorders>
                  <w:vAlign w:val="center"/>
                  <w:hideMark/>
                </w:tcPr>
                <w:p w14:paraId="46D67F93" w14:textId="1F0BC0D2" w:rsidR="0080653D" w:rsidRPr="00607081" w:rsidRDefault="00260541"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1</w:t>
                  </w:r>
                  <w:r w:rsidR="00B931F2" w:rsidRPr="00607081">
                    <w:rPr>
                      <w:rFonts w:ascii="Times New Roman" w:eastAsia="Times New Roman" w:hAnsi="Times New Roman" w:cs="Times New Roman"/>
                      <w:lang w:eastAsia="lt-LT"/>
                    </w:rPr>
                    <w:t>631</w:t>
                  </w:r>
                  <w:r w:rsidRPr="00607081">
                    <w:rPr>
                      <w:rFonts w:ascii="Times New Roman" w:eastAsia="Times New Roman" w:hAnsi="Times New Roman" w:cs="Times New Roman"/>
                      <w:lang w:eastAsia="lt-LT"/>
                    </w:rPr>
                    <w:t>,00</w:t>
                  </w:r>
                </w:p>
              </w:tc>
            </w:tr>
            <w:tr w:rsidR="00607081" w:rsidRPr="00607081" w14:paraId="4952B301" w14:textId="77777777" w:rsidTr="001D54CD">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5DAE0334" w14:textId="77777777" w:rsidR="0080653D" w:rsidRPr="00607081" w:rsidRDefault="0080653D" w:rsidP="0080653D">
                  <w:pPr>
                    <w:spacing w:after="0" w:line="240" w:lineRule="auto"/>
                    <w:jc w:val="both"/>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7 ir daugiau asmenų šeimai</w:t>
                  </w:r>
                </w:p>
              </w:tc>
              <w:tc>
                <w:tcPr>
                  <w:tcW w:w="3242" w:type="dxa"/>
                  <w:gridSpan w:val="4"/>
                  <w:tcBorders>
                    <w:top w:val="outset" w:sz="6" w:space="0" w:color="auto"/>
                    <w:left w:val="outset" w:sz="6" w:space="0" w:color="auto"/>
                    <w:bottom w:val="outset" w:sz="6" w:space="0" w:color="auto"/>
                    <w:right w:val="outset" w:sz="6" w:space="0" w:color="auto"/>
                  </w:tcBorders>
                  <w:vAlign w:val="center"/>
                  <w:hideMark/>
                </w:tcPr>
                <w:p w14:paraId="77BDD99F" w14:textId="7F47F553" w:rsidR="0080653D" w:rsidRPr="00607081" w:rsidRDefault="00260541"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1</w:t>
                  </w:r>
                  <w:r w:rsidR="00402620" w:rsidRPr="00607081">
                    <w:rPr>
                      <w:rFonts w:ascii="Times New Roman" w:eastAsia="Times New Roman" w:hAnsi="Times New Roman" w:cs="Times New Roman"/>
                      <w:lang w:eastAsia="lt-LT"/>
                    </w:rPr>
                    <w:t>864</w:t>
                  </w:r>
                  <w:r w:rsidRPr="00607081">
                    <w:rPr>
                      <w:rFonts w:ascii="Times New Roman" w:eastAsia="Times New Roman" w:hAnsi="Times New Roman" w:cs="Times New Roman"/>
                      <w:lang w:eastAsia="lt-LT"/>
                    </w:rPr>
                    <w:t>,00</w:t>
                  </w:r>
                </w:p>
              </w:tc>
            </w:tr>
            <w:tr w:rsidR="00607081" w:rsidRPr="00607081" w14:paraId="5898E57C" w14:textId="77777777" w:rsidTr="001D54CD">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04AA0C27" w14:textId="77777777" w:rsidR="0080653D" w:rsidRPr="00607081" w:rsidRDefault="0080653D" w:rsidP="0080653D">
                  <w:pPr>
                    <w:spacing w:after="0" w:line="240" w:lineRule="auto"/>
                    <w:jc w:val="both"/>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Nelydimam nepilnamečiui, sulaukus pilnametystės</w:t>
                  </w:r>
                </w:p>
              </w:tc>
              <w:tc>
                <w:tcPr>
                  <w:tcW w:w="3242" w:type="dxa"/>
                  <w:gridSpan w:val="4"/>
                  <w:tcBorders>
                    <w:top w:val="outset" w:sz="6" w:space="0" w:color="auto"/>
                    <w:left w:val="outset" w:sz="6" w:space="0" w:color="auto"/>
                    <w:bottom w:val="outset" w:sz="6" w:space="0" w:color="auto"/>
                    <w:right w:val="outset" w:sz="6" w:space="0" w:color="auto"/>
                  </w:tcBorders>
                  <w:vAlign w:val="center"/>
                  <w:hideMark/>
                </w:tcPr>
                <w:p w14:paraId="0AA0DF08" w14:textId="290A8226" w:rsidR="0080653D" w:rsidRPr="00607081" w:rsidRDefault="00402620"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2563</w:t>
                  </w:r>
                  <w:r w:rsidR="00260541" w:rsidRPr="00607081">
                    <w:rPr>
                      <w:rFonts w:ascii="Times New Roman" w:eastAsia="Times New Roman" w:hAnsi="Times New Roman" w:cs="Times New Roman"/>
                      <w:lang w:eastAsia="lt-LT"/>
                    </w:rPr>
                    <w:t>,00</w:t>
                  </w:r>
                </w:p>
              </w:tc>
            </w:tr>
            <w:tr w:rsidR="00607081" w:rsidRPr="00607081" w14:paraId="6E01A281" w14:textId="77777777" w:rsidTr="001D54CD">
              <w:trPr>
                <w:tblCellSpacing w:w="6" w:type="dxa"/>
                <w:jc w:val="center"/>
              </w:trPr>
              <w:tc>
                <w:tcPr>
                  <w:tcW w:w="5921" w:type="dxa"/>
                  <w:gridSpan w:val="5"/>
                  <w:tcBorders>
                    <w:top w:val="outset" w:sz="6" w:space="0" w:color="auto"/>
                    <w:left w:val="outset" w:sz="6" w:space="0" w:color="auto"/>
                    <w:bottom w:val="outset" w:sz="6" w:space="0" w:color="auto"/>
                    <w:right w:val="outset" w:sz="6" w:space="0" w:color="auto"/>
                  </w:tcBorders>
                  <w:vAlign w:val="center"/>
                  <w:hideMark/>
                </w:tcPr>
                <w:p w14:paraId="7CA8ACFF" w14:textId="77777777" w:rsidR="0080653D" w:rsidRPr="00607081" w:rsidRDefault="0080653D"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b/>
                      <w:bCs/>
                      <w:lang w:eastAsia="lt-LT"/>
                    </w:rPr>
                    <w:t>Mėnesinė piniginė pašalpa būtiniausioms reikmėms (Eur)</w:t>
                  </w:r>
                </w:p>
              </w:tc>
            </w:tr>
            <w:tr w:rsidR="00607081" w:rsidRPr="00607081" w14:paraId="085AA7D9" w14:textId="77777777" w:rsidTr="000128E0">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4FC4100B" w14:textId="77777777" w:rsidR="0080653D" w:rsidRPr="00607081" w:rsidRDefault="0080653D" w:rsidP="0080653D">
                  <w:pPr>
                    <w:spacing w:after="0" w:line="240" w:lineRule="auto"/>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 </w:t>
                  </w:r>
                </w:p>
              </w:tc>
              <w:tc>
                <w:tcPr>
                  <w:tcW w:w="772" w:type="dxa"/>
                  <w:tcBorders>
                    <w:top w:val="outset" w:sz="6" w:space="0" w:color="auto"/>
                    <w:left w:val="outset" w:sz="6" w:space="0" w:color="auto"/>
                    <w:bottom w:val="outset" w:sz="6" w:space="0" w:color="auto"/>
                    <w:right w:val="outset" w:sz="6" w:space="0" w:color="auto"/>
                  </w:tcBorders>
                  <w:vAlign w:val="center"/>
                  <w:hideMark/>
                </w:tcPr>
                <w:p w14:paraId="2FA86677" w14:textId="77777777" w:rsidR="0080653D" w:rsidRPr="00607081" w:rsidRDefault="0080653D"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Iki 7 mėn.</w:t>
                  </w:r>
                </w:p>
              </w:tc>
              <w:tc>
                <w:tcPr>
                  <w:tcW w:w="763" w:type="dxa"/>
                  <w:tcBorders>
                    <w:top w:val="outset" w:sz="6" w:space="0" w:color="auto"/>
                    <w:left w:val="outset" w:sz="6" w:space="0" w:color="auto"/>
                    <w:bottom w:val="outset" w:sz="6" w:space="0" w:color="auto"/>
                    <w:right w:val="outset" w:sz="6" w:space="0" w:color="auto"/>
                  </w:tcBorders>
                  <w:vAlign w:val="center"/>
                  <w:hideMark/>
                </w:tcPr>
                <w:p w14:paraId="6A6FAF5B" w14:textId="77777777" w:rsidR="0080653D" w:rsidRPr="00607081" w:rsidRDefault="0080653D"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Nuo 8 iki 12 mėn.</w:t>
                  </w:r>
                </w:p>
              </w:tc>
              <w:tc>
                <w:tcPr>
                  <w:tcW w:w="843" w:type="dxa"/>
                  <w:tcBorders>
                    <w:top w:val="outset" w:sz="6" w:space="0" w:color="auto"/>
                    <w:left w:val="outset" w:sz="6" w:space="0" w:color="auto"/>
                    <w:bottom w:val="outset" w:sz="6" w:space="0" w:color="auto"/>
                    <w:right w:val="outset" w:sz="6" w:space="0" w:color="auto"/>
                  </w:tcBorders>
                  <w:vAlign w:val="center"/>
                  <w:hideMark/>
                </w:tcPr>
                <w:p w14:paraId="59A724E0" w14:textId="77777777" w:rsidR="0080653D" w:rsidRPr="00607081" w:rsidRDefault="0080653D"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Nuo 13 iki 18 mėn.</w:t>
                  </w:r>
                </w:p>
              </w:tc>
              <w:tc>
                <w:tcPr>
                  <w:tcW w:w="828" w:type="dxa"/>
                  <w:tcBorders>
                    <w:top w:val="outset" w:sz="6" w:space="0" w:color="auto"/>
                    <w:left w:val="outset" w:sz="6" w:space="0" w:color="auto"/>
                    <w:bottom w:val="outset" w:sz="6" w:space="0" w:color="auto"/>
                    <w:right w:val="outset" w:sz="6" w:space="0" w:color="auto"/>
                  </w:tcBorders>
                  <w:vAlign w:val="center"/>
                  <w:hideMark/>
                </w:tcPr>
                <w:p w14:paraId="7C3E9803" w14:textId="1F327C53" w:rsidR="0080653D" w:rsidRPr="00607081" w:rsidRDefault="0080653D"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Nuo 19 iki 36 mėn</w:t>
                  </w:r>
                  <w:r w:rsidR="00BD53CC" w:rsidRPr="00607081">
                    <w:rPr>
                      <w:rFonts w:ascii="Times New Roman" w:eastAsia="Times New Roman" w:hAnsi="Times New Roman" w:cs="Times New Roman"/>
                      <w:lang w:eastAsia="lt-LT"/>
                    </w:rPr>
                    <w:t>.</w:t>
                  </w:r>
                </w:p>
              </w:tc>
            </w:tr>
            <w:tr w:rsidR="00607081" w:rsidRPr="00607081" w14:paraId="147D6E60" w14:textId="77777777" w:rsidTr="000128E0">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18E5F3F2" w14:textId="77777777" w:rsidR="0080653D" w:rsidRPr="00607081" w:rsidRDefault="0080653D" w:rsidP="0080653D">
                  <w:pPr>
                    <w:spacing w:after="0" w:line="240" w:lineRule="auto"/>
                    <w:jc w:val="both"/>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1 asmeniui</w:t>
                  </w:r>
                </w:p>
              </w:tc>
              <w:tc>
                <w:tcPr>
                  <w:tcW w:w="772" w:type="dxa"/>
                  <w:tcBorders>
                    <w:top w:val="outset" w:sz="6" w:space="0" w:color="auto"/>
                    <w:left w:val="outset" w:sz="6" w:space="0" w:color="auto"/>
                    <w:bottom w:val="outset" w:sz="6" w:space="0" w:color="auto"/>
                    <w:right w:val="outset" w:sz="6" w:space="0" w:color="auto"/>
                  </w:tcBorders>
                  <w:vAlign w:val="center"/>
                  <w:hideMark/>
                </w:tcPr>
                <w:p w14:paraId="48CC42A9" w14:textId="47E89689" w:rsidR="0080653D" w:rsidRPr="00607081" w:rsidRDefault="00865855"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466</w:t>
                  </w:r>
                  <w:r w:rsidR="00260541" w:rsidRPr="00607081">
                    <w:rPr>
                      <w:rFonts w:ascii="Times New Roman" w:eastAsia="Times New Roman" w:hAnsi="Times New Roman" w:cs="Times New Roman"/>
                      <w:lang w:eastAsia="lt-LT"/>
                    </w:rPr>
                    <w:t>,00</w:t>
                  </w:r>
                </w:p>
              </w:tc>
              <w:tc>
                <w:tcPr>
                  <w:tcW w:w="763" w:type="dxa"/>
                  <w:tcBorders>
                    <w:top w:val="outset" w:sz="6" w:space="0" w:color="auto"/>
                    <w:left w:val="outset" w:sz="6" w:space="0" w:color="auto"/>
                    <w:bottom w:val="outset" w:sz="6" w:space="0" w:color="auto"/>
                    <w:right w:val="outset" w:sz="6" w:space="0" w:color="auto"/>
                  </w:tcBorders>
                  <w:vAlign w:val="center"/>
                  <w:hideMark/>
                </w:tcPr>
                <w:p w14:paraId="5F262CA0" w14:textId="2DD16CC5" w:rsidR="0080653D" w:rsidRPr="00607081" w:rsidRDefault="008807C6" w:rsidP="00FE5F61">
                  <w:pPr>
                    <w:spacing w:before="100" w:beforeAutospacing="1" w:after="100" w:afterAutospacing="1"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2</w:t>
                  </w:r>
                  <w:r w:rsidR="00286040" w:rsidRPr="00607081">
                    <w:rPr>
                      <w:rFonts w:ascii="Times New Roman" w:eastAsia="Times New Roman" w:hAnsi="Times New Roman" w:cs="Times New Roman"/>
                      <w:lang w:eastAsia="lt-LT"/>
                    </w:rPr>
                    <w:t>33</w:t>
                  </w:r>
                  <w:r w:rsidRPr="00607081">
                    <w:rPr>
                      <w:rFonts w:ascii="Times New Roman" w:eastAsia="Times New Roman" w:hAnsi="Times New Roman" w:cs="Times New Roman"/>
                      <w:lang w:eastAsia="lt-LT"/>
                    </w:rPr>
                    <w:t>,00-</w:t>
                  </w:r>
                  <w:r w:rsidR="00286040" w:rsidRPr="00607081">
                    <w:rPr>
                      <w:rFonts w:ascii="Times New Roman" w:eastAsia="Times New Roman" w:hAnsi="Times New Roman" w:cs="Times New Roman"/>
                      <w:lang w:eastAsia="lt-LT"/>
                    </w:rPr>
                    <w:t>466</w:t>
                  </w:r>
                  <w:r w:rsidRPr="00607081">
                    <w:rPr>
                      <w:rFonts w:ascii="Times New Roman" w:eastAsia="Times New Roman" w:hAnsi="Times New Roman" w:cs="Times New Roman"/>
                      <w:lang w:eastAsia="lt-LT"/>
                    </w:rPr>
                    <w:t>,00</w:t>
                  </w:r>
                  <w:r w:rsidR="000A0F91" w:rsidRPr="00607081">
                    <w:rPr>
                      <w:rFonts w:ascii="Times New Roman" w:eastAsia="Times New Roman" w:hAnsi="Times New Roman" w:cs="Times New Roman"/>
                      <w:lang w:eastAsia="lt-LT"/>
                    </w:rPr>
                    <w:t xml:space="preserve"> </w:t>
                  </w:r>
                </w:p>
              </w:tc>
              <w:tc>
                <w:tcPr>
                  <w:tcW w:w="843" w:type="dxa"/>
                  <w:tcBorders>
                    <w:top w:val="outset" w:sz="6" w:space="0" w:color="auto"/>
                    <w:left w:val="outset" w:sz="6" w:space="0" w:color="auto"/>
                    <w:bottom w:val="outset" w:sz="6" w:space="0" w:color="auto"/>
                    <w:right w:val="outset" w:sz="6" w:space="0" w:color="auto"/>
                  </w:tcBorders>
                  <w:vAlign w:val="center"/>
                  <w:hideMark/>
                </w:tcPr>
                <w:p w14:paraId="568AF128" w14:textId="3EF6301A" w:rsidR="0080653D" w:rsidRPr="00607081" w:rsidRDefault="00286040"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233</w:t>
                  </w:r>
                  <w:r w:rsidR="008807C6" w:rsidRPr="00607081">
                    <w:rPr>
                      <w:rFonts w:ascii="Times New Roman" w:eastAsia="Times New Roman" w:hAnsi="Times New Roman" w:cs="Times New Roman"/>
                      <w:lang w:eastAsia="lt-LT"/>
                    </w:rPr>
                    <w:t>,00-</w:t>
                  </w:r>
                  <w:r w:rsidR="00493141" w:rsidRPr="00607081">
                    <w:rPr>
                      <w:rFonts w:ascii="Times New Roman" w:eastAsia="Times New Roman" w:hAnsi="Times New Roman" w:cs="Times New Roman"/>
                      <w:lang w:eastAsia="lt-LT"/>
                    </w:rPr>
                    <w:t>326,2</w:t>
                  </w:r>
                  <w:r w:rsidR="005024F3" w:rsidRPr="00607081">
                    <w:rPr>
                      <w:rFonts w:ascii="Times New Roman" w:eastAsia="Times New Roman" w:hAnsi="Times New Roman" w:cs="Times New Roman"/>
                      <w:lang w:eastAsia="lt-LT"/>
                    </w:rPr>
                    <w:t>0</w:t>
                  </w:r>
                </w:p>
              </w:tc>
              <w:tc>
                <w:tcPr>
                  <w:tcW w:w="828" w:type="dxa"/>
                  <w:tcBorders>
                    <w:top w:val="outset" w:sz="6" w:space="0" w:color="auto"/>
                    <w:left w:val="outset" w:sz="6" w:space="0" w:color="auto"/>
                    <w:bottom w:val="outset" w:sz="6" w:space="0" w:color="auto"/>
                    <w:right w:val="outset" w:sz="6" w:space="0" w:color="auto"/>
                  </w:tcBorders>
                  <w:vAlign w:val="center"/>
                  <w:hideMark/>
                </w:tcPr>
                <w:p w14:paraId="2B526F1D" w14:textId="731ED71D" w:rsidR="0080653D" w:rsidRPr="00607081" w:rsidRDefault="000128E0"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13</w:t>
                  </w:r>
                  <w:r w:rsidR="005024F3" w:rsidRPr="00607081">
                    <w:rPr>
                      <w:rFonts w:ascii="Times New Roman" w:eastAsia="Times New Roman" w:hAnsi="Times New Roman" w:cs="Times New Roman"/>
                      <w:lang w:eastAsia="lt-LT"/>
                    </w:rPr>
                    <w:t>9,80</w:t>
                  </w:r>
                  <w:r w:rsidRPr="00607081">
                    <w:rPr>
                      <w:rFonts w:ascii="Times New Roman" w:eastAsia="Times New Roman" w:hAnsi="Times New Roman" w:cs="Times New Roman"/>
                      <w:lang w:eastAsia="lt-LT"/>
                    </w:rPr>
                    <w:t>-</w:t>
                  </w:r>
                  <w:r w:rsidR="005024F3" w:rsidRPr="00607081">
                    <w:rPr>
                      <w:rFonts w:ascii="Times New Roman" w:eastAsia="Times New Roman" w:hAnsi="Times New Roman" w:cs="Times New Roman"/>
                      <w:lang w:eastAsia="lt-LT"/>
                    </w:rPr>
                    <w:t>233</w:t>
                  </w:r>
                  <w:r w:rsidRPr="00607081">
                    <w:rPr>
                      <w:rFonts w:ascii="Times New Roman" w:eastAsia="Times New Roman" w:hAnsi="Times New Roman" w:cs="Times New Roman"/>
                      <w:lang w:eastAsia="lt-LT"/>
                    </w:rPr>
                    <w:t>,00</w:t>
                  </w:r>
                </w:p>
              </w:tc>
            </w:tr>
            <w:tr w:rsidR="00607081" w:rsidRPr="00607081" w14:paraId="59709F33" w14:textId="77777777" w:rsidTr="000128E0">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2B000D40" w14:textId="77777777" w:rsidR="0080653D" w:rsidRPr="00607081" w:rsidRDefault="0080653D" w:rsidP="0080653D">
                  <w:pPr>
                    <w:spacing w:after="0" w:line="240" w:lineRule="auto"/>
                    <w:jc w:val="both"/>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2 asmenų šeimai</w:t>
                  </w:r>
                </w:p>
              </w:tc>
              <w:tc>
                <w:tcPr>
                  <w:tcW w:w="772" w:type="dxa"/>
                  <w:tcBorders>
                    <w:top w:val="outset" w:sz="6" w:space="0" w:color="auto"/>
                    <w:left w:val="outset" w:sz="6" w:space="0" w:color="auto"/>
                    <w:bottom w:val="outset" w:sz="6" w:space="0" w:color="auto"/>
                    <w:right w:val="outset" w:sz="6" w:space="0" w:color="auto"/>
                  </w:tcBorders>
                  <w:vAlign w:val="center"/>
                  <w:hideMark/>
                </w:tcPr>
                <w:p w14:paraId="3C0928D1" w14:textId="443EAA3D" w:rsidR="0080653D" w:rsidRPr="00607081" w:rsidRDefault="00865855"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699</w:t>
                  </w:r>
                  <w:r w:rsidR="00DF2517" w:rsidRPr="00607081">
                    <w:rPr>
                      <w:rFonts w:ascii="Times New Roman" w:eastAsia="Times New Roman" w:hAnsi="Times New Roman" w:cs="Times New Roman"/>
                      <w:lang w:eastAsia="lt-LT"/>
                    </w:rPr>
                    <w:t>,00</w:t>
                  </w:r>
                </w:p>
              </w:tc>
              <w:tc>
                <w:tcPr>
                  <w:tcW w:w="763" w:type="dxa"/>
                  <w:tcBorders>
                    <w:top w:val="outset" w:sz="6" w:space="0" w:color="auto"/>
                    <w:left w:val="outset" w:sz="6" w:space="0" w:color="auto"/>
                    <w:bottom w:val="outset" w:sz="6" w:space="0" w:color="auto"/>
                    <w:right w:val="outset" w:sz="6" w:space="0" w:color="auto"/>
                  </w:tcBorders>
                  <w:vAlign w:val="center"/>
                  <w:hideMark/>
                </w:tcPr>
                <w:p w14:paraId="466FA83A" w14:textId="46D0323F" w:rsidR="0080653D" w:rsidRPr="00607081" w:rsidRDefault="009E2301" w:rsidP="0080653D">
                  <w:pPr>
                    <w:spacing w:before="100" w:beforeAutospacing="1" w:after="100" w:afterAutospacing="1"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349,50</w:t>
                  </w:r>
                  <w:r w:rsidR="008807C6" w:rsidRPr="00607081">
                    <w:rPr>
                      <w:rFonts w:ascii="Times New Roman" w:eastAsia="Times New Roman" w:hAnsi="Times New Roman" w:cs="Times New Roman"/>
                      <w:lang w:eastAsia="lt-LT"/>
                    </w:rPr>
                    <w:t>-</w:t>
                  </w:r>
                  <w:r w:rsidRPr="00607081">
                    <w:rPr>
                      <w:rFonts w:ascii="Times New Roman" w:eastAsia="Times New Roman" w:hAnsi="Times New Roman" w:cs="Times New Roman"/>
                      <w:lang w:eastAsia="lt-LT"/>
                    </w:rPr>
                    <w:t>699</w:t>
                  </w:r>
                  <w:r w:rsidR="008807C6" w:rsidRPr="00607081">
                    <w:rPr>
                      <w:rFonts w:ascii="Times New Roman" w:eastAsia="Times New Roman" w:hAnsi="Times New Roman" w:cs="Times New Roman"/>
                      <w:lang w:eastAsia="lt-LT"/>
                    </w:rPr>
                    <w:t>,00</w:t>
                  </w:r>
                </w:p>
              </w:tc>
              <w:tc>
                <w:tcPr>
                  <w:tcW w:w="843" w:type="dxa"/>
                  <w:tcBorders>
                    <w:top w:val="outset" w:sz="6" w:space="0" w:color="auto"/>
                    <w:left w:val="outset" w:sz="6" w:space="0" w:color="auto"/>
                    <w:bottom w:val="outset" w:sz="6" w:space="0" w:color="auto"/>
                    <w:right w:val="outset" w:sz="6" w:space="0" w:color="auto"/>
                  </w:tcBorders>
                  <w:vAlign w:val="center"/>
                  <w:hideMark/>
                </w:tcPr>
                <w:p w14:paraId="44958BCB" w14:textId="37BFF6AC" w:rsidR="0080653D" w:rsidRPr="00607081" w:rsidRDefault="005D7024"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349,50</w:t>
                  </w:r>
                  <w:r w:rsidR="008807C6" w:rsidRPr="00607081">
                    <w:rPr>
                      <w:rFonts w:ascii="Times New Roman" w:eastAsia="Times New Roman" w:hAnsi="Times New Roman" w:cs="Times New Roman"/>
                      <w:lang w:eastAsia="lt-LT"/>
                    </w:rPr>
                    <w:t>-</w:t>
                  </w:r>
                  <w:r w:rsidRPr="00607081">
                    <w:rPr>
                      <w:rFonts w:ascii="Times New Roman" w:eastAsia="Times New Roman" w:hAnsi="Times New Roman" w:cs="Times New Roman"/>
                      <w:lang w:eastAsia="lt-LT"/>
                    </w:rPr>
                    <w:t>489,30</w:t>
                  </w:r>
                </w:p>
              </w:tc>
              <w:tc>
                <w:tcPr>
                  <w:tcW w:w="828" w:type="dxa"/>
                  <w:tcBorders>
                    <w:top w:val="outset" w:sz="6" w:space="0" w:color="auto"/>
                    <w:left w:val="outset" w:sz="6" w:space="0" w:color="auto"/>
                    <w:bottom w:val="outset" w:sz="6" w:space="0" w:color="auto"/>
                    <w:right w:val="outset" w:sz="6" w:space="0" w:color="auto"/>
                  </w:tcBorders>
                  <w:vAlign w:val="center"/>
                  <w:hideMark/>
                </w:tcPr>
                <w:p w14:paraId="3820B29A" w14:textId="7B224699" w:rsidR="0080653D" w:rsidRPr="00607081" w:rsidRDefault="00FB40D6"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209,70</w:t>
                  </w:r>
                  <w:r w:rsidR="000128E0" w:rsidRPr="00607081">
                    <w:rPr>
                      <w:rFonts w:ascii="Times New Roman" w:eastAsia="Times New Roman" w:hAnsi="Times New Roman" w:cs="Times New Roman"/>
                      <w:lang w:eastAsia="lt-LT"/>
                    </w:rPr>
                    <w:t>-</w:t>
                  </w:r>
                  <w:r w:rsidRPr="00607081">
                    <w:rPr>
                      <w:rFonts w:ascii="Times New Roman" w:eastAsia="Times New Roman" w:hAnsi="Times New Roman" w:cs="Times New Roman"/>
                      <w:lang w:eastAsia="lt-LT"/>
                    </w:rPr>
                    <w:t>349,50</w:t>
                  </w:r>
                </w:p>
              </w:tc>
            </w:tr>
            <w:tr w:rsidR="00607081" w:rsidRPr="00607081" w14:paraId="05504662" w14:textId="77777777" w:rsidTr="000128E0">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50985EE3" w14:textId="77777777" w:rsidR="0080653D" w:rsidRPr="00607081" w:rsidRDefault="0080653D" w:rsidP="0080653D">
                  <w:pPr>
                    <w:spacing w:after="0" w:line="240" w:lineRule="auto"/>
                    <w:jc w:val="both"/>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3 asmenų šeimai</w:t>
                  </w:r>
                </w:p>
              </w:tc>
              <w:tc>
                <w:tcPr>
                  <w:tcW w:w="772" w:type="dxa"/>
                  <w:tcBorders>
                    <w:top w:val="outset" w:sz="6" w:space="0" w:color="auto"/>
                    <w:left w:val="outset" w:sz="6" w:space="0" w:color="auto"/>
                    <w:bottom w:val="outset" w:sz="6" w:space="0" w:color="auto"/>
                    <w:right w:val="outset" w:sz="6" w:space="0" w:color="auto"/>
                  </w:tcBorders>
                  <w:vAlign w:val="center"/>
                  <w:hideMark/>
                </w:tcPr>
                <w:p w14:paraId="007D11DF" w14:textId="793779FA" w:rsidR="0080653D" w:rsidRPr="00607081" w:rsidRDefault="00865855"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932</w:t>
                  </w:r>
                  <w:r w:rsidR="00DF2517" w:rsidRPr="00607081">
                    <w:rPr>
                      <w:rFonts w:ascii="Times New Roman" w:eastAsia="Times New Roman" w:hAnsi="Times New Roman" w:cs="Times New Roman"/>
                      <w:lang w:eastAsia="lt-LT"/>
                    </w:rPr>
                    <w:t>,00</w:t>
                  </w:r>
                </w:p>
              </w:tc>
              <w:tc>
                <w:tcPr>
                  <w:tcW w:w="763" w:type="dxa"/>
                  <w:tcBorders>
                    <w:top w:val="outset" w:sz="6" w:space="0" w:color="auto"/>
                    <w:left w:val="outset" w:sz="6" w:space="0" w:color="auto"/>
                    <w:bottom w:val="outset" w:sz="6" w:space="0" w:color="auto"/>
                    <w:right w:val="outset" w:sz="6" w:space="0" w:color="auto"/>
                  </w:tcBorders>
                  <w:vAlign w:val="center"/>
                  <w:hideMark/>
                </w:tcPr>
                <w:p w14:paraId="59233E99" w14:textId="41581B2C" w:rsidR="0080653D" w:rsidRPr="00607081" w:rsidRDefault="00843291" w:rsidP="0080653D">
                  <w:pPr>
                    <w:spacing w:before="100" w:beforeAutospacing="1" w:after="100" w:afterAutospacing="1"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466,00</w:t>
                  </w:r>
                  <w:r w:rsidR="008807C6" w:rsidRPr="00607081">
                    <w:rPr>
                      <w:rFonts w:ascii="Times New Roman" w:eastAsia="Times New Roman" w:hAnsi="Times New Roman" w:cs="Times New Roman"/>
                      <w:lang w:eastAsia="lt-LT"/>
                    </w:rPr>
                    <w:t>-</w:t>
                  </w:r>
                  <w:r w:rsidRPr="00607081">
                    <w:rPr>
                      <w:rFonts w:ascii="Times New Roman" w:eastAsia="Times New Roman" w:hAnsi="Times New Roman" w:cs="Times New Roman"/>
                      <w:lang w:eastAsia="lt-LT"/>
                    </w:rPr>
                    <w:t>932,00</w:t>
                  </w:r>
                </w:p>
              </w:tc>
              <w:tc>
                <w:tcPr>
                  <w:tcW w:w="843" w:type="dxa"/>
                  <w:tcBorders>
                    <w:top w:val="outset" w:sz="6" w:space="0" w:color="auto"/>
                    <w:left w:val="outset" w:sz="6" w:space="0" w:color="auto"/>
                    <w:bottom w:val="outset" w:sz="6" w:space="0" w:color="auto"/>
                    <w:right w:val="outset" w:sz="6" w:space="0" w:color="auto"/>
                  </w:tcBorders>
                  <w:vAlign w:val="center"/>
                  <w:hideMark/>
                </w:tcPr>
                <w:p w14:paraId="38256254" w14:textId="55D55FFA" w:rsidR="0080653D" w:rsidRPr="00607081" w:rsidRDefault="00843291"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466,00</w:t>
                  </w:r>
                  <w:r w:rsidR="000128E0" w:rsidRPr="00607081">
                    <w:rPr>
                      <w:rFonts w:ascii="Times New Roman" w:eastAsia="Times New Roman" w:hAnsi="Times New Roman" w:cs="Times New Roman"/>
                      <w:lang w:eastAsia="lt-LT"/>
                    </w:rPr>
                    <w:t>-</w:t>
                  </w:r>
                  <w:r w:rsidR="00CC48DD" w:rsidRPr="00607081">
                    <w:rPr>
                      <w:rFonts w:ascii="Times New Roman" w:eastAsia="Times New Roman" w:hAnsi="Times New Roman" w:cs="Times New Roman"/>
                      <w:lang w:eastAsia="lt-LT"/>
                    </w:rPr>
                    <w:t>652,40</w:t>
                  </w:r>
                </w:p>
              </w:tc>
              <w:tc>
                <w:tcPr>
                  <w:tcW w:w="828" w:type="dxa"/>
                  <w:tcBorders>
                    <w:top w:val="outset" w:sz="6" w:space="0" w:color="auto"/>
                    <w:left w:val="outset" w:sz="6" w:space="0" w:color="auto"/>
                    <w:bottom w:val="outset" w:sz="6" w:space="0" w:color="auto"/>
                    <w:right w:val="outset" w:sz="6" w:space="0" w:color="auto"/>
                  </w:tcBorders>
                  <w:vAlign w:val="center"/>
                  <w:hideMark/>
                </w:tcPr>
                <w:p w14:paraId="0D3A014B" w14:textId="0CEFC801" w:rsidR="0080653D" w:rsidRPr="00607081" w:rsidRDefault="00CC48DD"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279,60</w:t>
                  </w:r>
                  <w:r w:rsidR="000128E0" w:rsidRPr="00607081">
                    <w:rPr>
                      <w:rFonts w:ascii="Times New Roman" w:eastAsia="Times New Roman" w:hAnsi="Times New Roman" w:cs="Times New Roman"/>
                      <w:lang w:eastAsia="lt-LT"/>
                    </w:rPr>
                    <w:t>-</w:t>
                  </w:r>
                  <w:r w:rsidRPr="00607081">
                    <w:rPr>
                      <w:rFonts w:ascii="Times New Roman" w:eastAsia="Times New Roman" w:hAnsi="Times New Roman" w:cs="Times New Roman"/>
                      <w:lang w:eastAsia="lt-LT"/>
                    </w:rPr>
                    <w:t>466,00</w:t>
                  </w:r>
                </w:p>
              </w:tc>
            </w:tr>
            <w:tr w:rsidR="00607081" w:rsidRPr="00607081" w14:paraId="2248B061" w14:textId="77777777" w:rsidTr="000128E0">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tcPr>
                <w:p w14:paraId="73A8D08D" w14:textId="77777777" w:rsidR="0080653D" w:rsidRPr="00607081" w:rsidRDefault="0080653D" w:rsidP="0080653D">
                  <w:pPr>
                    <w:spacing w:after="0" w:line="240" w:lineRule="auto"/>
                    <w:rPr>
                      <w:rFonts w:ascii="Times New Roman" w:eastAsia="Times New Roman" w:hAnsi="Times New Roman" w:cs="Times New Roman"/>
                      <w:lang w:eastAsia="lt-LT"/>
                    </w:rPr>
                  </w:pPr>
                </w:p>
              </w:tc>
              <w:tc>
                <w:tcPr>
                  <w:tcW w:w="772" w:type="dxa"/>
                  <w:tcBorders>
                    <w:top w:val="outset" w:sz="6" w:space="0" w:color="auto"/>
                    <w:left w:val="outset" w:sz="6" w:space="0" w:color="auto"/>
                    <w:bottom w:val="outset" w:sz="6" w:space="0" w:color="auto"/>
                    <w:right w:val="outset" w:sz="6" w:space="0" w:color="auto"/>
                  </w:tcBorders>
                  <w:vAlign w:val="center"/>
                </w:tcPr>
                <w:p w14:paraId="2E559ED8" w14:textId="77777777" w:rsidR="0080653D" w:rsidRPr="00607081" w:rsidRDefault="0080653D" w:rsidP="0080653D">
                  <w:pPr>
                    <w:spacing w:after="0" w:line="240" w:lineRule="auto"/>
                    <w:jc w:val="center"/>
                    <w:rPr>
                      <w:rFonts w:ascii="Times New Roman" w:eastAsia="Times New Roman" w:hAnsi="Times New Roman" w:cs="Times New Roman"/>
                      <w:lang w:eastAsia="lt-LT"/>
                    </w:rPr>
                  </w:pPr>
                </w:p>
              </w:tc>
              <w:tc>
                <w:tcPr>
                  <w:tcW w:w="763" w:type="dxa"/>
                  <w:tcBorders>
                    <w:top w:val="outset" w:sz="6" w:space="0" w:color="auto"/>
                    <w:left w:val="outset" w:sz="6" w:space="0" w:color="auto"/>
                    <w:bottom w:val="outset" w:sz="6" w:space="0" w:color="auto"/>
                    <w:right w:val="outset" w:sz="6" w:space="0" w:color="auto"/>
                  </w:tcBorders>
                  <w:vAlign w:val="center"/>
                </w:tcPr>
                <w:p w14:paraId="25BB946B" w14:textId="77777777" w:rsidR="0080653D" w:rsidRPr="00607081" w:rsidRDefault="0080653D" w:rsidP="0080653D">
                  <w:pPr>
                    <w:spacing w:before="100" w:beforeAutospacing="1" w:after="100" w:afterAutospacing="1" w:line="240" w:lineRule="auto"/>
                    <w:jc w:val="center"/>
                    <w:rPr>
                      <w:rFonts w:ascii="Times New Roman" w:eastAsia="Times New Roman" w:hAnsi="Times New Roman" w:cs="Times New Roman"/>
                      <w:lang w:eastAsia="lt-LT"/>
                    </w:rPr>
                  </w:pPr>
                </w:p>
              </w:tc>
              <w:tc>
                <w:tcPr>
                  <w:tcW w:w="843" w:type="dxa"/>
                  <w:tcBorders>
                    <w:top w:val="outset" w:sz="6" w:space="0" w:color="auto"/>
                    <w:left w:val="outset" w:sz="6" w:space="0" w:color="auto"/>
                    <w:bottom w:val="outset" w:sz="6" w:space="0" w:color="auto"/>
                    <w:right w:val="outset" w:sz="6" w:space="0" w:color="auto"/>
                  </w:tcBorders>
                  <w:vAlign w:val="center"/>
                </w:tcPr>
                <w:p w14:paraId="28399F72" w14:textId="77777777" w:rsidR="0080653D" w:rsidRPr="00607081" w:rsidRDefault="0080653D" w:rsidP="0080653D">
                  <w:pPr>
                    <w:spacing w:after="0" w:line="240" w:lineRule="auto"/>
                    <w:jc w:val="center"/>
                    <w:rPr>
                      <w:rFonts w:ascii="Times New Roman" w:eastAsia="Times New Roman" w:hAnsi="Times New Roman" w:cs="Times New Roman"/>
                      <w:lang w:eastAsia="lt-LT"/>
                    </w:rPr>
                  </w:pPr>
                </w:p>
              </w:tc>
              <w:tc>
                <w:tcPr>
                  <w:tcW w:w="828" w:type="dxa"/>
                  <w:tcBorders>
                    <w:top w:val="outset" w:sz="6" w:space="0" w:color="auto"/>
                    <w:left w:val="outset" w:sz="6" w:space="0" w:color="auto"/>
                    <w:bottom w:val="outset" w:sz="6" w:space="0" w:color="auto"/>
                    <w:right w:val="outset" w:sz="6" w:space="0" w:color="auto"/>
                  </w:tcBorders>
                  <w:vAlign w:val="center"/>
                </w:tcPr>
                <w:p w14:paraId="45A69255" w14:textId="77777777" w:rsidR="0080653D" w:rsidRPr="00607081" w:rsidRDefault="0080653D" w:rsidP="0080653D">
                  <w:pPr>
                    <w:spacing w:after="0" w:line="240" w:lineRule="auto"/>
                    <w:jc w:val="center"/>
                    <w:rPr>
                      <w:rFonts w:ascii="Times New Roman" w:eastAsia="Times New Roman" w:hAnsi="Times New Roman" w:cs="Times New Roman"/>
                      <w:lang w:eastAsia="lt-LT"/>
                    </w:rPr>
                  </w:pPr>
                </w:p>
              </w:tc>
            </w:tr>
            <w:tr w:rsidR="00607081" w:rsidRPr="00607081" w14:paraId="23091A93" w14:textId="77777777" w:rsidTr="000128E0">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59A3497C" w14:textId="77777777" w:rsidR="0080653D" w:rsidRPr="00607081" w:rsidRDefault="0080653D" w:rsidP="0080653D">
                  <w:pPr>
                    <w:spacing w:after="0" w:line="240" w:lineRule="auto"/>
                    <w:jc w:val="both"/>
                    <w:rPr>
                      <w:rFonts w:ascii="Times New Roman" w:eastAsia="Times New Roman" w:hAnsi="Times New Roman" w:cs="Times New Roman"/>
                      <w:lang w:eastAsia="lt-LT"/>
                    </w:rPr>
                  </w:pPr>
                  <w:r w:rsidRPr="00607081">
                    <w:rPr>
                      <w:rFonts w:ascii="Times New Roman" w:eastAsia="Times New Roman" w:hAnsi="Times New Roman" w:cs="Times New Roman"/>
                      <w:lang w:eastAsia="lt-LT"/>
                    </w:rPr>
                    <w:lastRenderedPageBreak/>
                    <w:t>Jeigu šeimoje yra daugiau kaip trys asmenys, kiekvienam kitam asmeniui kas mėnesį papildomai mokama</w:t>
                  </w:r>
                </w:p>
              </w:tc>
              <w:tc>
                <w:tcPr>
                  <w:tcW w:w="772" w:type="dxa"/>
                  <w:tcBorders>
                    <w:top w:val="outset" w:sz="6" w:space="0" w:color="auto"/>
                    <w:left w:val="outset" w:sz="6" w:space="0" w:color="auto"/>
                    <w:bottom w:val="outset" w:sz="6" w:space="0" w:color="auto"/>
                    <w:right w:val="outset" w:sz="6" w:space="0" w:color="auto"/>
                  </w:tcBorders>
                  <w:vAlign w:val="center"/>
                  <w:hideMark/>
                </w:tcPr>
                <w:p w14:paraId="6847087D" w14:textId="6EC02AF0" w:rsidR="0080653D" w:rsidRPr="00607081" w:rsidRDefault="008A7C69"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116,5</w:t>
                  </w:r>
                  <w:r w:rsidR="007C3DA8" w:rsidRPr="00607081">
                    <w:rPr>
                      <w:rFonts w:ascii="Times New Roman" w:eastAsia="Times New Roman" w:hAnsi="Times New Roman" w:cs="Times New Roman"/>
                      <w:lang w:eastAsia="lt-LT"/>
                    </w:rPr>
                    <w:t>0</w:t>
                  </w:r>
                  <w:r w:rsidR="002D5B68" w:rsidRPr="00607081">
                    <w:rPr>
                      <w:rFonts w:ascii="Times New Roman" w:eastAsia="Times New Roman" w:hAnsi="Times New Roman" w:cs="Times New Roman"/>
                      <w:lang w:eastAsia="lt-LT"/>
                    </w:rPr>
                    <w:t xml:space="preserve"> </w:t>
                  </w:r>
                </w:p>
              </w:tc>
              <w:tc>
                <w:tcPr>
                  <w:tcW w:w="763" w:type="dxa"/>
                  <w:tcBorders>
                    <w:top w:val="outset" w:sz="6" w:space="0" w:color="auto"/>
                    <w:left w:val="outset" w:sz="6" w:space="0" w:color="auto"/>
                    <w:bottom w:val="outset" w:sz="6" w:space="0" w:color="auto"/>
                    <w:right w:val="outset" w:sz="6" w:space="0" w:color="auto"/>
                  </w:tcBorders>
                  <w:vAlign w:val="center"/>
                  <w:hideMark/>
                </w:tcPr>
                <w:p w14:paraId="081D9993" w14:textId="02CF88CF" w:rsidR="0080653D" w:rsidRPr="00607081" w:rsidRDefault="007C3DA8" w:rsidP="0080653D">
                  <w:pPr>
                    <w:spacing w:before="100" w:beforeAutospacing="1" w:after="100" w:afterAutospacing="1"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58,25</w:t>
                  </w:r>
                  <w:r w:rsidR="008807C6" w:rsidRPr="00607081">
                    <w:rPr>
                      <w:rFonts w:ascii="Times New Roman" w:eastAsia="Times New Roman" w:hAnsi="Times New Roman" w:cs="Times New Roman"/>
                      <w:lang w:eastAsia="lt-LT"/>
                    </w:rPr>
                    <w:t>-11</w:t>
                  </w:r>
                  <w:r w:rsidRPr="00607081">
                    <w:rPr>
                      <w:rFonts w:ascii="Times New Roman" w:eastAsia="Times New Roman" w:hAnsi="Times New Roman" w:cs="Times New Roman"/>
                      <w:lang w:eastAsia="lt-LT"/>
                    </w:rPr>
                    <w:t>6</w:t>
                  </w:r>
                  <w:r w:rsidR="008807C6" w:rsidRPr="00607081">
                    <w:rPr>
                      <w:rFonts w:ascii="Times New Roman" w:eastAsia="Times New Roman" w:hAnsi="Times New Roman" w:cs="Times New Roman"/>
                      <w:lang w:eastAsia="lt-LT"/>
                    </w:rPr>
                    <w:t>,50</w:t>
                  </w:r>
                </w:p>
              </w:tc>
              <w:tc>
                <w:tcPr>
                  <w:tcW w:w="843" w:type="dxa"/>
                  <w:tcBorders>
                    <w:top w:val="outset" w:sz="6" w:space="0" w:color="auto"/>
                    <w:left w:val="outset" w:sz="6" w:space="0" w:color="auto"/>
                    <w:bottom w:val="outset" w:sz="6" w:space="0" w:color="auto"/>
                    <w:right w:val="outset" w:sz="6" w:space="0" w:color="auto"/>
                  </w:tcBorders>
                  <w:vAlign w:val="center"/>
                  <w:hideMark/>
                </w:tcPr>
                <w:p w14:paraId="72996109" w14:textId="30CC70ED" w:rsidR="0080653D" w:rsidRPr="00607081" w:rsidRDefault="007C3DA8"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58,25</w:t>
                  </w:r>
                  <w:r w:rsidR="000128E0" w:rsidRPr="00607081">
                    <w:rPr>
                      <w:rFonts w:ascii="Times New Roman" w:eastAsia="Times New Roman" w:hAnsi="Times New Roman" w:cs="Times New Roman"/>
                      <w:lang w:eastAsia="lt-LT"/>
                    </w:rPr>
                    <w:t>-</w:t>
                  </w:r>
                  <w:r w:rsidR="002D196F" w:rsidRPr="00607081">
                    <w:rPr>
                      <w:rFonts w:ascii="Times New Roman" w:eastAsia="Times New Roman" w:hAnsi="Times New Roman" w:cs="Times New Roman"/>
                      <w:lang w:eastAsia="lt-LT"/>
                    </w:rPr>
                    <w:t>81,55</w:t>
                  </w:r>
                </w:p>
              </w:tc>
              <w:tc>
                <w:tcPr>
                  <w:tcW w:w="828" w:type="dxa"/>
                  <w:tcBorders>
                    <w:top w:val="outset" w:sz="6" w:space="0" w:color="auto"/>
                    <w:left w:val="outset" w:sz="6" w:space="0" w:color="auto"/>
                    <w:bottom w:val="outset" w:sz="6" w:space="0" w:color="auto"/>
                    <w:right w:val="outset" w:sz="6" w:space="0" w:color="auto"/>
                  </w:tcBorders>
                  <w:vAlign w:val="center"/>
                  <w:hideMark/>
                </w:tcPr>
                <w:p w14:paraId="012C7ECC" w14:textId="04E24DFF" w:rsidR="0080653D" w:rsidRPr="00607081" w:rsidRDefault="00AF1E72"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34,95</w:t>
                  </w:r>
                  <w:r w:rsidR="000128E0" w:rsidRPr="00607081">
                    <w:rPr>
                      <w:rFonts w:ascii="Times New Roman" w:eastAsia="Times New Roman" w:hAnsi="Times New Roman" w:cs="Times New Roman"/>
                      <w:lang w:eastAsia="lt-LT"/>
                    </w:rPr>
                    <w:t>-5</w:t>
                  </w:r>
                  <w:r w:rsidR="002D196F" w:rsidRPr="00607081">
                    <w:rPr>
                      <w:rFonts w:ascii="Times New Roman" w:eastAsia="Times New Roman" w:hAnsi="Times New Roman" w:cs="Times New Roman"/>
                      <w:lang w:eastAsia="lt-LT"/>
                    </w:rPr>
                    <w:t>8</w:t>
                  </w:r>
                  <w:r w:rsidR="000128E0" w:rsidRPr="00607081">
                    <w:rPr>
                      <w:rFonts w:ascii="Times New Roman" w:eastAsia="Times New Roman" w:hAnsi="Times New Roman" w:cs="Times New Roman"/>
                      <w:lang w:eastAsia="lt-LT"/>
                    </w:rPr>
                    <w:t>,25</w:t>
                  </w:r>
                </w:p>
              </w:tc>
            </w:tr>
            <w:tr w:rsidR="00607081" w:rsidRPr="00607081" w14:paraId="3F692948" w14:textId="77777777" w:rsidTr="001D54CD">
              <w:trPr>
                <w:tblCellSpacing w:w="6" w:type="dxa"/>
                <w:jc w:val="center"/>
              </w:trPr>
              <w:tc>
                <w:tcPr>
                  <w:tcW w:w="5921" w:type="dxa"/>
                  <w:gridSpan w:val="5"/>
                  <w:tcBorders>
                    <w:top w:val="outset" w:sz="6" w:space="0" w:color="auto"/>
                    <w:left w:val="outset" w:sz="6" w:space="0" w:color="auto"/>
                    <w:bottom w:val="outset" w:sz="6" w:space="0" w:color="auto"/>
                    <w:right w:val="outset" w:sz="6" w:space="0" w:color="auto"/>
                  </w:tcBorders>
                  <w:vAlign w:val="center"/>
                  <w:hideMark/>
                </w:tcPr>
                <w:p w14:paraId="2F4D314D" w14:textId="77777777" w:rsidR="0080653D" w:rsidRPr="00607081" w:rsidRDefault="0080653D"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b/>
                      <w:bCs/>
                      <w:lang w:eastAsia="lt-LT"/>
                    </w:rPr>
                    <w:t>Papildomai gali būti skiriama (Eur)</w:t>
                  </w:r>
                </w:p>
              </w:tc>
            </w:tr>
            <w:tr w:rsidR="00607081" w:rsidRPr="00607081" w14:paraId="3156C35A" w14:textId="77777777" w:rsidTr="001D54CD">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40618A3B" w14:textId="6ED8450E" w:rsidR="0080653D" w:rsidRPr="00607081" w:rsidRDefault="0080653D" w:rsidP="0080653D">
                  <w:pPr>
                    <w:spacing w:after="0" w:line="240" w:lineRule="auto"/>
                    <w:jc w:val="both"/>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Mokyklinio amžiaus vaikams būtiniausioms mokinio reikmėms įsigyti (vienkartinė išmoka)</w:t>
                  </w:r>
                </w:p>
              </w:tc>
              <w:tc>
                <w:tcPr>
                  <w:tcW w:w="3242" w:type="dxa"/>
                  <w:gridSpan w:val="4"/>
                  <w:tcBorders>
                    <w:top w:val="outset" w:sz="6" w:space="0" w:color="auto"/>
                    <w:left w:val="outset" w:sz="6" w:space="0" w:color="auto"/>
                    <w:bottom w:val="outset" w:sz="6" w:space="0" w:color="auto"/>
                    <w:right w:val="outset" w:sz="6" w:space="0" w:color="auto"/>
                  </w:tcBorders>
                  <w:vAlign w:val="center"/>
                  <w:hideMark/>
                </w:tcPr>
                <w:p w14:paraId="7900DE22" w14:textId="33672C7B" w:rsidR="0080653D" w:rsidRPr="00607081" w:rsidRDefault="00755D70"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111</w:t>
                  </w:r>
                  <w:r w:rsidR="00DF2517" w:rsidRPr="00607081">
                    <w:rPr>
                      <w:rFonts w:ascii="Times New Roman" w:eastAsia="Times New Roman" w:hAnsi="Times New Roman" w:cs="Times New Roman"/>
                      <w:lang w:eastAsia="lt-LT"/>
                    </w:rPr>
                    <w:t>,00</w:t>
                  </w:r>
                </w:p>
              </w:tc>
            </w:tr>
            <w:tr w:rsidR="00607081" w:rsidRPr="00607081" w14:paraId="0A225B3F" w14:textId="77777777" w:rsidTr="001D54CD">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6891170E" w14:textId="77777777" w:rsidR="0080653D" w:rsidRPr="00607081" w:rsidRDefault="0080653D" w:rsidP="0080653D">
                  <w:pPr>
                    <w:spacing w:after="0" w:line="240" w:lineRule="auto"/>
                    <w:jc w:val="both"/>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Kompensacija vaikų ugdymo pagal ikimokyklinio ir/ar priešmokyklinio ugdymo programos išlaidoms apmokėti</w:t>
                  </w:r>
                </w:p>
              </w:tc>
              <w:tc>
                <w:tcPr>
                  <w:tcW w:w="3242" w:type="dxa"/>
                  <w:gridSpan w:val="4"/>
                  <w:tcBorders>
                    <w:top w:val="outset" w:sz="6" w:space="0" w:color="auto"/>
                    <w:left w:val="outset" w:sz="6" w:space="0" w:color="auto"/>
                    <w:bottom w:val="outset" w:sz="6" w:space="0" w:color="auto"/>
                    <w:right w:val="outset" w:sz="6" w:space="0" w:color="auto"/>
                  </w:tcBorders>
                  <w:vAlign w:val="center"/>
                  <w:hideMark/>
                </w:tcPr>
                <w:p w14:paraId="212E593E" w14:textId="64FF7288" w:rsidR="0080653D" w:rsidRPr="00607081" w:rsidRDefault="00DB5C70" w:rsidP="0080653D">
                  <w:pPr>
                    <w:spacing w:after="0" w:line="240" w:lineRule="auto"/>
                    <w:jc w:val="center"/>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118,4</w:t>
                  </w:r>
                  <w:r w:rsidR="00DF2517" w:rsidRPr="00607081">
                    <w:rPr>
                      <w:rFonts w:ascii="Times New Roman" w:eastAsia="Times New Roman" w:hAnsi="Times New Roman" w:cs="Times New Roman"/>
                      <w:lang w:eastAsia="lt-LT"/>
                    </w:rPr>
                    <w:t>0</w:t>
                  </w:r>
                </w:p>
              </w:tc>
            </w:tr>
            <w:tr w:rsidR="00607081" w:rsidRPr="00607081" w14:paraId="2D7B50E8" w14:textId="77777777" w:rsidTr="001D54CD">
              <w:trPr>
                <w:tblCellSpacing w:w="6" w:type="dxa"/>
                <w:jc w:val="center"/>
              </w:trPr>
              <w:tc>
                <w:tcPr>
                  <w:tcW w:w="2667" w:type="dxa"/>
                  <w:tcBorders>
                    <w:top w:val="outset" w:sz="6" w:space="0" w:color="auto"/>
                    <w:left w:val="outset" w:sz="6" w:space="0" w:color="auto"/>
                    <w:bottom w:val="outset" w:sz="6" w:space="0" w:color="auto"/>
                    <w:right w:val="outset" w:sz="6" w:space="0" w:color="auto"/>
                  </w:tcBorders>
                  <w:vAlign w:val="center"/>
                  <w:hideMark/>
                </w:tcPr>
                <w:p w14:paraId="63132A72" w14:textId="77777777" w:rsidR="0080653D" w:rsidRPr="00607081" w:rsidRDefault="0080653D" w:rsidP="0080653D">
                  <w:pPr>
                    <w:spacing w:after="0" w:line="240" w:lineRule="auto"/>
                    <w:jc w:val="both"/>
                    <w:rPr>
                      <w:rFonts w:ascii="Times New Roman" w:eastAsia="Times New Roman" w:hAnsi="Times New Roman" w:cs="Times New Roman"/>
                      <w:lang w:eastAsia="lt-LT"/>
                    </w:rPr>
                  </w:pPr>
                  <w:r w:rsidRPr="00607081">
                    <w:rPr>
                      <w:rFonts w:ascii="Times New Roman" w:eastAsia="Times New Roman" w:hAnsi="Times New Roman" w:cs="Times New Roman"/>
                      <w:lang w:eastAsia="lt-LT"/>
                    </w:rPr>
                    <w:t>Būsto nuomos dalies kompensacija nustatoma vadovaujantis LR būstui įsigyti ar išsinuomoti įstatymu</w:t>
                  </w:r>
                </w:p>
              </w:tc>
              <w:tc>
                <w:tcPr>
                  <w:tcW w:w="3242" w:type="dxa"/>
                  <w:gridSpan w:val="4"/>
                  <w:tcBorders>
                    <w:top w:val="outset" w:sz="6" w:space="0" w:color="auto"/>
                    <w:left w:val="outset" w:sz="6" w:space="0" w:color="auto"/>
                    <w:bottom w:val="outset" w:sz="6" w:space="0" w:color="auto"/>
                    <w:right w:val="outset" w:sz="6" w:space="0" w:color="auto"/>
                  </w:tcBorders>
                  <w:vAlign w:val="center"/>
                  <w:hideMark/>
                </w:tcPr>
                <w:p w14:paraId="715037D8" w14:textId="5044B866" w:rsidR="0080653D" w:rsidRPr="00607081" w:rsidRDefault="003F4E8E" w:rsidP="003F4E8E">
                  <w:pPr>
                    <w:spacing w:after="0" w:line="240" w:lineRule="auto"/>
                    <w:jc w:val="both"/>
                    <w:rPr>
                      <w:rFonts w:ascii="Times New Roman" w:eastAsia="Times New Roman" w:hAnsi="Times New Roman" w:cs="Times New Roman"/>
                      <w:sz w:val="20"/>
                      <w:szCs w:val="20"/>
                      <w:lang w:eastAsia="lt-LT"/>
                    </w:rPr>
                  </w:pPr>
                  <w:r w:rsidRPr="00607081">
                    <w:rPr>
                      <w:rFonts w:ascii="Times New Roman" w:hAnsi="Times New Roman" w:cs="Times New Roman"/>
                      <w:sz w:val="20"/>
                      <w:szCs w:val="20"/>
                    </w:rPr>
                    <w:t>Būsto nuomos ar išperkamosios būsto nuomos mokesčio dalies kompensacijos dydis apskaičiuojamas, iš būsto nuomos ar išperkamosios būsto nuomos sutartyje nurodyto būsto nuomos ar išperkamosios būsto nuomos mokesčio dydžio atimant 30 procentų būsto nuomos ar išperkamosios būsto nuomos sutartyje nurodyto būsto nuomos ar išperkamosios būsto nuomos mokesčio dalį, kurią apmoka asmuo ar šeima savo lėšomis, ir negali viršyti 1 VRP dydžio vienam asmeniui ir 1 VRP x (1 + 0,2 x n) (kur n – šeimos narių skaičius) dydžio šeimai.</w:t>
                  </w:r>
                </w:p>
              </w:tc>
            </w:tr>
            <w:bookmarkEnd w:id="14"/>
          </w:tbl>
          <w:p w14:paraId="77B33602" w14:textId="209405EB" w:rsidR="0080653D" w:rsidRPr="00607081" w:rsidRDefault="0080653D" w:rsidP="0080653D">
            <w:pPr>
              <w:spacing w:after="160" w:line="259" w:lineRule="auto"/>
              <w:jc w:val="both"/>
              <w:rPr>
                <w:rFonts w:ascii="Times New Roman" w:hAnsi="Times New Roman" w:cs="Times New Roman"/>
                <w:i/>
                <w:iCs/>
              </w:rPr>
            </w:pPr>
          </w:p>
        </w:tc>
      </w:tr>
      <w:tr w:rsidR="00607081" w:rsidRPr="00607081" w14:paraId="5004C4D2" w14:textId="77777777" w:rsidTr="00A4076B">
        <w:trPr>
          <w:trHeight w:val="558"/>
        </w:trPr>
        <w:tc>
          <w:tcPr>
            <w:tcW w:w="3256" w:type="dxa"/>
          </w:tcPr>
          <w:p w14:paraId="027F7D16" w14:textId="77777777" w:rsidR="00A4076B" w:rsidRPr="00607081" w:rsidRDefault="00A4076B" w:rsidP="00A4076B">
            <w:pPr>
              <w:rPr>
                <w:rFonts w:ascii="Times New Roman" w:hAnsi="Times New Roman" w:cs="Times New Roman"/>
                <w:b/>
                <w:bCs/>
                <w:i/>
                <w:iCs/>
                <w:sz w:val="36"/>
                <w:szCs w:val="36"/>
              </w:rPr>
            </w:pPr>
          </w:p>
          <w:p w14:paraId="6FEE5728" w14:textId="77777777" w:rsidR="00A4076B" w:rsidRPr="00607081" w:rsidRDefault="00A4076B" w:rsidP="00A4076B">
            <w:pPr>
              <w:jc w:val="center"/>
              <w:rPr>
                <w:rFonts w:ascii="Times New Roman" w:hAnsi="Times New Roman" w:cs="Times New Roman"/>
                <w:b/>
                <w:bCs/>
                <w:i/>
                <w:iCs/>
                <w:sz w:val="36"/>
                <w:szCs w:val="36"/>
              </w:rPr>
            </w:pPr>
            <w:r w:rsidRPr="00607081">
              <w:rPr>
                <w:rFonts w:ascii="Times New Roman" w:hAnsi="Times New Roman" w:cs="Times New Roman"/>
                <w:noProof/>
              </w:rPr>
              <w:drawing>
                <wp:inline distT="0" distB="0" distL="0" distR="0" wp14:anchorId="0BF11F68" wp14:editId="3C4E86DD">
                  <wp:extent cx="1100215" cy="739140"/>
                  <wp:effectExtent l="0" t="0" r="5080" b="381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32309" cy="760701"/>
                          </a:xfrm>
                          <a:prstGeom prst="rect">
                            <a:avLst/>
                          </a:prstGeom>
                          <a:noFill/>
                          <a:ln>
                            <a:noFill/>
                          </a:ln>
                        </pic:spPr>
                      </pic:pic>
                    </a:graphicData>
                  </a:graphic>
                </wp:inline>
              </w:drawing>
            </w:r>
          </w:p>
          <w:p w14:paraId="25929325" w14:textId="59851C03" w:rsidR="00A4076B" w:rsidRPr="00607081" w:rsidRDefault="00A4076B" w:rsidP="00A4076B">
            <w:pPr>
              <w:jc w:val="center"/>
              <w:rPr>
                <w:rFonts w:ascii="Times New Roman" w:hAnsi="Times New Roman" w:cs="Times New Roman"/>
                <w:sz w:val="18"/>
                <w:szCs w:val="18"/>
              </w:rPr>
            </w:pPr>
            <w:r w:rsidRPr="00607081">
              <w:rPr>
                <w:rFonts w:ascii="Times New Roman" w:hAnsi="Times New Roman" w:cs="Times New Roman"/>
                <w:b/>
                <w:bCs/>
                <w:i/>
                <w:iCs/>
                <w:sz w:val="28"/>
                <w:szCs w:val="28"/>
              </w:rPr>
              <w:t xml:space="preserve">Registracija į </w:t>
            </w:r>
            <w:r w:rsidR="00BD53CC" w:rsidRPr="00607081">
              <w:rPr>
                <w:rFonts w:ascii="Times New Roman" w:hAnsi="Times New Roman" w:cs="Times New Roman"/>
                <w:b/>
                <w:bCs/>
                <w:i/>
                <w:iCs/>
                <w:sz w:val="28"/>
                <w:szCs w:val="28"/>
              </w:rPr>
              <w:t>U</w:t>
            </w:r>
            <w:r w:rsidRPr="00607081">
              <w:rPr>
                <w:rFonts w:ascii="Times New Roman" w:hAnsi="Times New Roman" w:cs="Times New Roman"/>
                <w:b/>
                <w:bCs/>
                <w:i/>
                <w:iCs/>
                <w:sz w:val="28"/>
                <w:szCs w:val="28"/>
              </w:rPr>
              <w:t>žimtumo tarnybą</w:t>
            </w:r>
          </w:p>
          <w:p w14:paraId="0323B55B" w14:textId="77777777" w:rsidR="00A4076B" w:rsidRPr="00607081" w:rsidRDefault="00A4076B" w:rsidP="00A4076B"/>
          <w:p w14:paraId="09FEA6A9" w14:textId="77777777" w:rsidR="00A4076B" w:rsidRPr="00607081" w:rsidRDefault="00A4076B" w:rsidP="00A4076B">
            <w:pPr>
              <w:jc w:val="center"/>
              <w:rPr>
                <w:rFonts w:ascii="Times New Roman" w:hAnsi="Times New Roman" w:cs="Times New Roman"/>
                <w:b/>
                <w:bCs/>
                <w:i/>
                <w:iCs/>
                <w:sz w:val="36"/>
                <w:szCs w:val="36"/>
              </w:rPr>
            </w:pPr>
          </w:p>
        </w:tc>
        <w:tc>
          <w:tcPr>
            <w:tcW w:w="6520" w:type="dxa"/>
          </w:tcPr>
          <w:p w14:paraId="2B98B1F4" w14:textId="77777777" w:rsidR="00A4076B" w:rsidRPr="00607081" w:rsidRDefault="00A4076B" w:rsidP="00A4076B">
            <w:pPr>
              <w:jc w:val="both"/>
              <w:rPr>
                <w:rFonts w:ascii="Times New Roman" w:hAnsi="Times New Roman" w:cs="Times New Roman"/>
                <w:sz w:val="24"/>
                <w:szCs w:val="24"/>
              </w:rPr>
            </w:pPr>
            <w:r w:rsidRPr="00607081">
              <w:rPr>
                <w:rFonts w:ascii="Times New Roman" w:hAnsi="Times New Roman" w:cs="Times New Roman"/>
                <w:b/>
                <w:bCs/>
                <w:sz w:val="24"/>
                <w:szCs w:val="24"/>
              </w:rPr>
              <w:t>Užimtumo tarnyba</w:t>
            </w:r>
            <w:r w:rsidRPr="00607081">
              <w:rPr>
                <w:rFonts w:ascii="Times New Roman" w:hAnsi="Times New Roman" w:cs="Times New Roman"/>
                <w:sz w:val="24"/>
                <w:szCs w:val="24"/>
              </w:rPr>
              <w:t xml:space="preserve"> prie Lietuvos Respublikos socialinės apsaugos ir darbo ministerijos (toliau – Užimtumo tarnyba), kuri organizuoja ir prižiūri pagalbos įsidarbinant procesą, aktyvios darbo rinkos politikos priemonių įgyvendinimą ir darbo rinkos paslaugų teikimą. </w:t>
            </w:r>
          </w:p>
          <w:p w14:paraId="1BEFBADB" w14:textId="31B8EF44" w:rsidR="00A4076B" w:rsidRPr="00607081" w:rsidRDefault="00A4076B" w:rsidP="00A4076B">
            <w:pPr>
              <w:jc w:val="center"/>
              <w:rPr>
                <w:rFonts w:ascii="Times New Roman" w:hAnsi="Times New Roman" w:cs="Times New Roman"/>
                <w:sz w:val="24"/>
                <w:szCs w:val="24"/>
              </w:rPr>
            </w:pPr>
            <w:r w:rsidRPr="00607081">
              <w:rPr>
                <w:rFonts w:ascii="Times New Roman" w:hAnsi="Times New Roman" w:cs="Times New Roman"/>
                <w:sz w:val="24"/>
                <w:szCs w:val="24"/>
                <w:u w:val="single"/>
              </w:rPr>
              <w:t>Konsultacij</w:t>
            </w:r>
            <w:r w:rsidR="00DF2517" w:rsidRPr="00607081">
              <w:rPr>
                <w:rFonts w:ascii="Times New Roman" w:hAnsi="Times New Roman" w:cs="Times New Roman"/>
                <w:sz w:val="24"/>
                <w:szCs w:val="24"/>
                <w:u w:val="single"/>
              </w:rPr>
              <w:t>a</w:t>
            </w:r>
            <w:r w:rsidRPr="00607081">
              <w:rPr>
                <w:rFonts w:ascii="Times New Roman" w:hAnsi="Times New Roman" w:cs="Times New Roman"/>
                <w:sz w:val="24"/>
                <w:szCs w:val="24"/>
                <w:u w:val="single"/>
              </w:rPr>
              <w:t xml:space="preserve"> telefon</w:t>
            </w:r>
            <w:r w:rsidR="00DF2517" w:rsidRPr="00607081">
              <w:rPr>
                <w:rFonts w:ascii="Times New Roman" w:hAnsi="Times New Roman" w:cs="Times New Roman"/>
                <w:sz w:val="24"/>
                <w:szCs w:val="24"/>
                <w:u w:val="single"/>
              </w:rPr>
              <w:t>u</w:t>
            </w:r>
            <w:r w:rsidRPr="00607081">
              <w:rPr>
                <w:rFonts w:ascii="Times New Roman" w:hAnsi="Times New Roman" w:cs="Times New Roman"/>
                <w:sz w:val="24"/>
                <w:szCs w:val="24"/>
              </w:rPr>
              <w:t>:</w:t>
            </w:r>
          </w:p>
          <w:p w14:paraId="6DA70887" w14:textId="77777777" w:rsidR="00A4076B" w:rsidRPr="00607081" w:rsidRDefault="00A4076B" w:rsidP="00A4076B">
            <w:pPr>
              <w:pStyle w:val="Sraopastraipa"/>
              <w:numPr>
                <w:ilvl w:val="0"/>
                <w:numId w:val="1"/>
              </w:numPr>
              <w:rPr>
                <w:rFonts w:ascii="Times New Roman" w:hAnsi="Times New Roman" w:cs="Times New Roman"/>
                <w:sz w:val="24"/>
                <w:szCs w:val="24"/>
              </w:rPr>
            </w:pPr>
            <w:r w:rsidRPr="00607081">
              <w:rPr>
                <w:rFonts w:ascii="Times New Roman" w:hAnsi="Times New Roman" w:cs="Times New Roman"/>
                <w:sz w:val="24"/>
                <w:szCs w:val="24"/>
              </w:rPr>
              <w:t>+370 5 250 08 83</w:t>
            </w:r>
          </w:p>
          <w:p w14:paraId="3BFF0221" w14:textId="62908BCF" w:rsidR="00A4076B" w:rsidRPr="00607081" w:rsidRDefault="00A4076B" w:rsidP="00A4076B">
            <w:pPr>
              <w:jc w:val="center"/>
              <w:rPr>
                <w:rFonts w:ascii="Times New Roman" w:eastAsia="Times New Roman" w:hAnsi="Times New Roman" w:cs="Times New Roman"/>
                <w:sz w:val="24"/>
                <w:szCs w:val="24"/>
                <w:u w:val="single"/>
                <w:lang w:eastAsia="lt-LT"/>
              </w:rPr>
            </w:pPr>
            <w:r w:rsidRPr="00607081">
              <w:rPr>
                <w:rFonts w:ascii="Times New Roman" w:eastAsia="Times New Roman" w:hAnsi="Times New Roman" w:cs="Times New Roman"/>
                <w:sz w:val="24"/>
                <w:szCs w:val="24"/>
                <w:u w:val="single"/>
                <w:lang w:eastAsia="lt-LT"/>
              </w:rPr>
              <w:t>Darbo laikas:</w:t>
            </w:r>
          </w:p>
          <w:p w14:paraId="410172CC" w14:textId="77777777" w:rsidR="00A4076B" w:rsidRPr="00607081" w:rsidRDefault="00A4076B" w:rsidP="00A4076B">
            <w:pPr>
              <w:pStyle w:val="Sraopastraipa"/>
              <w:numPr>
                <w:ilvl w:val="0"/>
                <w:numId w:val="8"/>
              </w:numPr>
              <w:rPr>
                <w:rFonts w:ascii="Times New Roman" w:eastAsia="Times New Roman" w:hAnsi="Times New Roman" w:cs="Times New Roman"/>
                <w:sz w:val="24"/>
                <w:szCs w:val="24"/>
                <w:lang w:eastAsia="lt-LT"/>
              </w:rPr>
            </w:pPr>
            <w:r w:rsidRPr="00607081">
              <w:rPr>
                <w:rFonts w:ascii="Times New Roman" w:eastAsia="Times New Roman" w:hAnsi="Times New Roman" w:cs="Times New Roman"/>
                <w:sz w:val="24"/>
                <w:szCs w:val="24"/>
                <w:lang w:eastAsia="lt-LT"/>
              </w:rPr>
              <w:t>Pirmadienis - ketvirtadienis: 08.00 - 17.00</w:t>
            </w:r>
          </w:p>
          <w:p w14:paraId="6F9DC889" w14:textId="77777777" w:rsidR="00A4076B" w:rsidRPr="00607081" w:rsidRDefault="00A4076B" w:rsidP="00A4076B">
            <w:pPr>
              <w:pStyle w:val="Sraopastraipa"/>
              <w:numPr>
                <w:ilvl w:val="0"/>
                <w:numId w:val="8"/>
              </w:numPr>
              <w:rPr>
                <w:rFonts w:ascii="Times New Roman" w:eastAsia="Times New Roman" w:hAnsi="Times New Roman" w:cs="Times New Roman"/>
                <w:sz w:val="24"/>
                <w:szCs w:val="24"/>
                <w:lang w:eastAsia="lt-LT"/>
              </w:rPr>
            </w:pPr>
            <w:r w:rsidRPr="00607081">
              <w:rPr>
                <w:rFonts w:ascii="Times New Roman" w:eastAsia="Times New Roman" w:hAnsi="Times New Roman" w:cs="Times New Roman"/>
                <w:sz w:val="24"/>
                <w:szCs w:val="24"/>
                <w:lang w:eastAsia="lt-LT"/>
              </w:rPr>
              <w:t>Penktadienis: 08.00 - 15.45</w:t>
            </w:r>
          </w:p>
          <w:p w14:paraId="094C527A" w14:textId="44FC9E92" w:rsidR="00A4076B" w:rsidRPr="00607081" w:rsidRDefault="00A4076B" w:rsidP="00A4076B">
            <w:pPr>
              <w:jc w:val="both"/>
              <w:rPr>
                <w:rFonts w:ascii="Times New Roman" w:hAnsi="Times New Roman" w:cs="Times New Roman"/>
                <w:sz w:val="24"/>
                <w:szCs w:val="24"/>
              </w:rPr>
            </w:pPr>
            <w:r w:rsidRPr="00607081">
              <w:rPr>
                <w:rFonts w:ascii="Times New Roman" w:hAnsi="Times New Roman" w:cs="Times New Roman"/>
                <w:i/>
                <w:iCs/>
                <w:sz w:val="24"/>
                <w:szCs w:val="24"/>
              </w:rPr>
              <w:t>informacija teikiama</w:t>
            </w:r>
            <w:r w:rsidR="00DF2517" w:rsidRPr="00607081">
              <w:rPr>
                <w:rFonts w:ascii="Times New Roman" w:hAnsi="Times New Roman" w:cs="Times New Roman"/>
                <w:i/>
                <w:iCs/>
                <w:sz w:val="24"/>
                <w:szCs w:val="24"/>
              </w:rPr>
              <w:t xml:space="preserve"> lietuvių,</w:t>
            </w:r>
            <w:r w:rsidRPr="00607081">
              <w:rPr>
                <w:rFonts w:ascii="Times New Roman" w:hAnsi="Times New Roman" w:cs="Times New Roman"/>
                <w:i/>
                <w:iCs/>
                <w:sz w:val="24"/>
                <w:szCs w:val="24"/>
              </w:rPr>
              <w:t xml:space="preserve"> rusų, anglų kalbomis.</w:t>
            </w:r>
          </w:p>
        </w:tc>
      </w:tr>
      <w:tr w:rsidR="00A4076B" w:rsidRPr="00607081" w14:paraId="19E2A310" w14:textId="77777777" w:rsidTr="00A4076B">
        <w:trPr>
          <w:trHeight w:val="3775"/>
        </w:trPr>
        <w:tc>
          <w:tcPr>
            <w:tcW w:w="3256" w:type="dxa"/>
          </w:tcPr>
          <w:p w14:paraId="16902811" w14:textId="3F35BF66" w:rsidR="00A4076B" w:rsidRPr="00607081" w:rsidRDefault="00A4076B" w:rsidP="00A4076B">
            <w:pPr>
              <w:rPr>
                <w:b/>
                <w:bCs/>
              </w:rPr>
            </w:pPr>
          </w:p>
          <w:p w14:paraId="0BFC7710" w14:textId="5903091D" w:rsidR="00A4076B" w:rsidRPr="00607081" w:rsidRDefault="00A4076B" w:rsidP="00A4076B">
            <w:pPr>
              <w:jc w:val="center"/>
              <w:rPr>
                <w:b/>
                <w:bCs/>
              </w:rPr>
            </w:pPr>
            <w:r w:rsidRPr="00607081">
              <w:rPr>
                <w:noProof/>
              </w:rPr>
              <w:drawing>
                <wp:inline distT="0" distB="0" distL="0" distR="0" wp14:anchorId="6481842F" wp14:editId="61110663">
                  <wp:extent cx="1474470" cy="982980"/>
                  <wp:effectExtent l="0" t="0" r="0" b="7620"/>
                  <wp:docPr id="17" name="Paveikslėlis 17" descr="walk and stop traffic lights - stop go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k and stop traffic lights - stop go stock pictures, royalty-free photos &amp; imag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74470" cy="982980"/>
                          </a:xfrm>
                          <a:prstGeom prst="rect">
                            <a:avLst/>
                          </a:prstGeom>
                          <a:noFill/>
                          <a:ln>
                            <a:noFill/>
                          </a:ln>
                        </pic:spPr>
                      </pic:pic>
                    </a:graphicData>
                  </a:graphic>
                </wp:inline>
              </w:drawing>
            </w:r>
          </w:p>
          <w:p w14:paraId="2D10C6C8" w14:textId="77777777" w:rsidR="00A4076B" w:rsidRPr="00607081" w:rsidRDefault="00A4076B" w:rsidP="00A4076B">
            <w:pPr>
              <w:rPr>
                <w:b/>
                <w:bCs/>
              </w:rPr>
            </w:pPr>
          </w:p>
          <w:p w14:paraId="4B8E44E0" w14:textId="77777777" w:rsidR="00A4076B" w:rsidRPr="00607081" w:rsidRDefault="00A4076B" w:rsidP="00A4076B">
            <w:pPr>
              <w:jc w:val="center"/>
              <w:rPr>
                <w:rFonts w:ascii="Times New Roman" w:hAnsi="Times New Roman" w:cs="Times New Roman"/>
                <w:b/>
                <w:bCs/>
              </w:rPr>
            </w:pPr>
          </w:p>
          <w:p w14:paraId="37C8BD1E" w14:textId="77777777" w:rsidR="00A4076B" w:rsidRPr="00607081" w:rsidRDefault="00A4076B" w:rsidP="00A4076B">
            <w:pPr>
              <w:jc w:val="center"/>
              <w:rPr>
                <w:rFonts w:ascii="Times New Roman" w:hAnsi="Times New Roman" w:cs="Times New Roman"/>
                <w:b/>
                <w:bCs/>
                <w:i/>
                <w:iCs/>
                <w:sz w:val="28"/>
                <w:szCs w:val="28"/>
              </w:rPr>
            </w:pPr>
            <w:r w:rsidRPr="00607081">
              <w:rPr>
                <w:rFonts w:ascii="Times New Roman" w:hAnsi="Times New Roman" w:cs="Times New Roman"/>
                <w:b/>
                <w:bCs/>
                <w:i/>
                <w:iCs/>
                <w:sz w:val="28"/>
                <w:szCs w:val="28"/>
              </w:rPr>
              <w:t>Paramos integracijai nutraukimas ir atnaujinimas</w:t>
            </w:r>
          </w:p>
          <w:p w14:paraId="35D2E19A" w14:textId="4F6054EA" w:rsidR="00A4076B" w:rsidRPr="00607081" w:rsidRDefault="00A4076B" w:rsidP="00A4076B">
            <w:pPr>
              <w:jc w:val="center"/>
              <w:rPr>
                <w:rFonts w:ascii="Times New Roman" w:hAnsi="Times New Roman" w:cs="Times New Roman"/>
                <w:b/>
                <w:bCs/>
                <w:i/>
                <w:iCs/>
                <w:sz w:val="36"/>
                <w:szCs w:val="36"/>
              </w:rPr>
            </w:pPr>
          </w:p>
        </w:tc>
        <w:tc>
          <w:tcPr>
            <w:tcW w:w="6520" w:type="dxa"/>
          </w:tcPr>
          <w:p w14:paraId="5135BA7D" w14:textId="2D57CD6E" w:rsidR="00A4076B" w:rsidRPr="00607081" w:rsidRDefault="00A4076B" w:rsidP="00A4076B">
            <w:pPr>
              <w:jc w:val="both"/>
              <w:rPr>
                <w:rFonts w:ascii="Times New Roman" w:hAnsi="Times New Roman" w:cs="Times New Roman"/>
                <w:sz w:val="24"/>
                <w:szCs w:val="24"/>
              </w:rPr>
            </w:pPr>
            <w:r w:rsidRPr="00607081">
              <w:rPr>
                <w:rFonts w:ascii="Times New Roman" w:hAnsi="Times New Roman" w:cs="Times New Roman"/>
                <w:b/>
                <w:bCs/>
                <w:sz w:val="24"/>
                <w:szCs w:val="24"/>
                <w:u w:val="single"/>
              </w:rPr>
              <w:t>Parama integracijai gali būti nutraukiama</w:t>
            </w:r>
            <w:r w:rsidRPr="00607081">
              <w:rPr>
                <w:rFonts w:ascii="Times New Roman" w:hAnsi="Times New Roman" w:cs="Times New Roman"/>
                <w:sz w:val="24"/>
                <w:szCs w:val="24"/>
              </w:rPr>
              <w:t xml:space="preserve"> komisijos sprendimu, jeigu prieglobsčio gavėjas:</w:t>
            </w:r>
            <w:bookmarkStart w:id="15" w:name="part_bac3d3db03a0451da043a86419eb6a10"/>
            <w:bookmarkStart w:id="16" w:name="part_6d32c17f02094f589349574c19a6c0a1"/>
            <w:bookmarkEnd w:id="15"/>
            <w:bookmarkEnd w:id="16"/>
          </w:p>
          <w:p w14:paraId="0BC8E111" w14:textId="77777777" w:rsidR="00A4076B" w:rsidRPr="00607081" w:rsidRDefault="00A4076B" w:rsidP="00A4076B">
            <w:pPr>
              <w:pStyle w:val="Sraopastraipa"/>
              <w:numPr>
                <w:ilvl w:val="0"/>
                <w:numId w:val="36"/>
              </w:numPr>
              <w:jc w:val="both"/>
              <w:rPr>
                <w:rFonts w:ascii="Times New Roman" w:hAnsi="Times New Roman" w:cs="Times New Roman"/>
                <w:sz w:val="24"/>
                <w:szCs w:val="24"/>
              </w:rPr>
            </w:pPr>
            <w:r w:rsidRPr="00607081">
              <w:rPr>
                <w:rFonts w:ascii="Times New Roman" w:hAnsi="Times New Roman" w:cs="Times New Roman"/>
                <w:sz w:val="24"/>
                <w:szCs w:val="24"/>
              </w:rPr>
              <w:t>be pateisinamos priežasties praleidžia 40 ir daugiau procentų lietuvių kalbos ir (ar) lietuvių kultūros pažinimo kursų suaugusiesiems užsiėmimų</w:t>
            </w:r>
            <w:bookmarkStart w:id="17" w:name="part_e17a8207dcff443c80cba3fe2ec5fda7"/>
            <w:bookmarkEnd w:id="17"/>
            <w:r w:rsidRPr="00607081">
              <w:rPr>
                <w:rFonts w:ascii="Times New Roman" w:hAnsi="Times New Roman" w:cs="Times New Roman"/>
                <w:sz w:val="24"/>
                <w:szCs w:val="24"/>
              </w:rPr>
              <w:t>;</w:t>
            </w:r>
          </w:p>
          <w:p w14:paraId="66870DB6" w14:textId="77777777" w:rsidR="00A4076B" w:rsidRPr="00607081" w:rsidRDefault="00A4076B" w:rsidP="00A4076B">
            <w:pPr>
              <w:pStyle w:val="Sraopastraipa"/>
              <w:numPr>
                <w:ilvl w:val="0"/>
                <w:numId w:val="36"/>
              </w:numPr>
              <w:jc w:val="both"/>
              <w:rPr>
                <w:rFonts w:ascii="Times New Roman" w:hAnsi="Times New Roman" w:cs="Times New Roman"/>
                <w:sz w:val="24"/>
                <w:szCs w:val="24"/>
              </w:rPr>
            </w:pPr>
            <w:r w:rsidRPr="00607081">
              <w:rPr>
                <w:rFonts w:ascii="Times New Roman" w:hAnsi="Times New Roman" w:cs="Times New Roman"/>
                <w:sz w:val="24"/>
                <w:szCs w:val="24"/>
              </w:rPr>
              <w:t xml:space="preserve">netenka bedarbio statuso; </w:t>
            </w:r>
            <w:bookmarkStart w:id="18" w:name="part_08f10a16cd2c4a15a24dfcd6370c80e9"/>
            <w:bookmarkEnd w:id="18"/>
          </w:p>
          <w:p w14:paraId="6B464298" w14:textId="77777777" w:rsidR="00A4076B" w:rsidRPr="00607081" w:rsidRDefault="00A4076B" w:rsidP="00A4076B">
            <w:pPr>
              <w:pStyle w:val="Sraopastraipa"/>
              <w:numPr>
                <w:ilvl w:val="0"/>
                <w:numId w:val="36"/>
              </w:numPr>
              <w:jc w:val="both"/>
              <w:rPr>
                <w:rFonts w:ascii="Times New Roman" w:hAnsi="Times New Roman" w:cs="Times New Roman"/>
                <w:sz w:val="24"/>
                <w:szCs w:val="24"/>
              </w:rPr>
            </w:pPr>
            <w:r w:rsidRPr="00607081">
              <w:rPr>
                <w:rFonts w:ascii="Times New Roman" w:hAnsi="Times New Roman" w:cs="Times New Roman"/>
                <w:sz w:val="24"/>
                <w:szCs w:val="24"/>
              </w:rPr>
              <w:t>ilgiau kaip vieną mėnesį yra išvykęs iš Lietuvos Respublikos;</w:t>
            </w:r>
            <w:bookmarkStart w:id="19" w:name="part_608b8efe0a7d4c46aa2637f86e313581"/>
            <w:bookmarkEnd w:id="19"/>
          </w:p>
          <w:p w14:paraId="67F55583" w14:textId="77777777" w:rsidR="00A4076B" w:rsidRPr="00607081" w:rsidRDefault="00A4076B" w:rsidP="00A4076B">
            <w:pPr>
              <w:pStyle w:val="Sraopastraipa"/>
              <w:numPr>
                <w:ilvl w:val="0"/>
                <w:numId w:val="36"/>
              </w:numPr>
              <w:jc w:val="both"/>
              <w:rPr>
                <w:rFonts w:ascii="Times New Roman" w:hAnsi="Times New Roman" w:cs="Times New Roman"/>
                <w:sz w:val="24"/>
                <w:szCs w:val="24"/>
              </w:rPr>
            </w:pPr>
            <w:r w:rsidRPr="00607081">
              <w:rPr>
                <w:rFonts w:ascii="Times New Roman" w:hAnsi="Times New Roman" w:cs="Times New Roman"/>
                <w:sz w:val="24"/>
                <w:szCs w:val="24"/>
              </w:rPr>
              <w:t>per paskutinius 6 mėnesius prieglobsčio gavėjui tris kartus paskirtos administracinės nuobaudos ir (ar) administracinio poveikio priemonės už administracinių nusižengimų, nurodytų Lietuvos Respublikos administracinių nusižengimų kodekse, padarymą, jis pripažintas kaltu įsiteisėjusiu teismo nuosprendžiu, kol teistumas neišny</w:t>
            </w:r>
            <w:bookmarkStart w:id="20" w:name="part_0805bb6377eb4ad49b7597b77e4b9a5b"/>
            <w:bookmarkStart w:id="21" w:name="part_0a701d0725584304b9f9fa5172ee8633"/>
            <w:bookmarkStart w:id="22" w:name="part_9274521700bc4271bd34505d48571522"/>
            <w:bookmarkStart w:id="23" w:name="part_93558dde6e6d4b85ba8e6d181feb0067"/>
            <w:bookmarkStart w:id="24" w:name="part_57c70723eac5407d8ae394792a4112b8"/>
            <w:bookmarkEnd w:id="20"/>
            <w:bookmarkEnd w:id="21"/>
            <w:bookmarkEnd w:id="22"/>
            <w:bookmarkEnd w:id="23"/>
            <w:bookmarkEnd w:id="24"/>
            <w:r w:rsidRPr="00607081">
              <w:rPr>
                <w:rFonts w:ascii="Times New Roman" w:hAnsi="Times New Roman" w:cs="Times New Roman"/>
                <w:sz w:val="24"/>
                <w:szCs w:val="24"/>
              </w:rPr>
              <w:t>kęs;</w:t>
            </w:r>
          </w:p>
          <w:p w14:paraId="22E4D3B6" w14:textId="77777777" w:rsidR="00A4076B" w:rsidRPr="00607081" w:rsidRDefault="00A4076B" w:rsidP="00A4076B">
            <w:pPr>
              <w:pStyle w:val="Sraopastraipa"/>
              <w:numPr>
                <w:ilvl w:val="0"/>
                <w:numId w:val="36"/>
              </w:numPr>
              <w:jc w:val="both"/>
              <w:rPr>
                <w:rFonts w:ascii="Times New Roman" w:hAnsi="Times New Roman" w:cs="Times New Roman"/>
                <w:sz w:val="24"/>
                <w:szCs w:val="24"/>
              </w:rPr>
            </w:pPr>
            <w:r w:rsidRPr="00607081">
              <w:rPr>
                <w:rFonts w:ascii="Times New Roman" w:hAnsi="Times New Roman" w:cs="Times New Roman"/>
                <w:sz w:val="24"/>
                <w:szCs w:val="24"/>
              </w:rPr>
              <w:t>be pateisinamos priežasties pakviestas daugiau kaip du kartus neatvyksta į integraciją įgyvendinančią instituciją;</w:t>
            </w:r>
            <w:bookmarkStart w:id="25" w:name="part_6fb34d79a33b48b8848d4425ebbc931d"/>
            <w:bookmarkEnd w:id="25"/>
          </w:p>
          <w:p w14:paraId="699EF556" w14:textId="71DE585F" w:rsidR="00A4076B" w:rsidRPr="00607081" w:rsidRDefault="00A4076B" w:rsidP="00A4076B">
            <w:pPr>
              <w:pStyle w:val="Sraopastraipa"/>
              <w:numPr>
                <w:ilvl w:val="0"/>
                <w:numId w:val="36"/>
              </w:numPr>
              <w:jc w:val="both"/>
              <w:rPr>
                <w:rFonts w:ascii="Times New Roman" w:hAnsi="Times New Roman" w:cs="Times New Roman"/>
                <w:sz w:val="24"/>
                <w:szCs w:val="24"/>
              </w:rPr>
            </w:pPr>
            <w:r w:rsidRPr="00607081">
              <w:rPr>
                <w:rFonts w:ascii="Times New Roman" w:hAnsi="Times New Roman" w:cs="Times New Roman"/>
                <w:sz w:val="24"/>
                <w:szCs w:val="24"/>
              </w:rPr>
              <w:t>nevykdo sutartyje dėl paramos integracijai teikimo su integraciją įgyvendinančia institucija nustatytų įsipareigojimų</w:t>
            </w:r>
            <w:bookmarkStart w:id="26" w:name="part_5f442849d58e4441bb689530c71e959a"/>
            <w:bookmarkStart w:id="27" w:name="part_99aec22ee3e948bfaa3ead203fa93bf8"/>
            <w:bookmarkEnd w:id="26"/>
            <w:bookmarkEnd w:id="27"/>
            <w:r w:rsidRPr="00607081">
              <w:rPr>
                <w:rFonts w:ascii="Times New Roman" w:hAnsi="Times New Roman" w:cs="Times New Roman"/>
                <w:sz w:val="24"/>
                <w:szCs w:val="24"/>
              </w:rPr>
              <w:t>. </w:t>
            </w:r>
          </w:p>
          <w:p w14:paraId="1236D131" w14:textId="299F87CD" w:rsidR="00A4076B" w:rsidRPr="00607081" w:rsidRDefault="00A4076B" w:rsidP="00A4076B">
            <w:pPr>
              <w:jc w:val="both"/>
              <w:rPr>
                <w:rFonts w:ascii="Times New Roman" w:hAnsi="Times New Roman" w:cs="Times New Roman"/>
                <w:sz w:val="24"/>
                <w:szCs w:val="24"/>
              </w:rPr>
            </w:pPr>
            <w:bookmarkStart w:id="28" w:name="part_ec85353df2a04526bcf72af06b0b2873"/>
            <w:bookmarkEnd w:id="28"/>
            <w:r w:rsidRPr="00607081">
              <w:rPr>
                <w:rFonts w:ascii="Times New Roman" w:hAnsi="Times New Roman" w:cs="Times New Roman"/>
                <w:sz w:val="24"/>
                <w:szCs w:val="24"/>
              </w:rPr>
              <w:t>Jeigu dėl prieglobsčio gavėjo priimtas sprendimas nutraukti paramą integracijai, parama nutraukiama nuo komisijos sprendimo priėmimo dienos.</w:t>
            </w:r>
          </w:p>
          <w:p w14:paraId="76258EC2" w14:textId="2D2865FA" w:rsidR="00A4076B" w:rsidRPr="00607081" w:rsidRDefault="00A4076B" w:rsidP="00A4076B">
            <w:pPr>
              <w:jc w:val="both"/>
            </w:pPr>
            <w:bookmarkStart w:id="29" w:name="part_8e0dc3b5fbd54c8988ad10e94fff6af3"/>
            <w:bookmarkStart w:id="30" w:name="part_15c2f51204ae4515b1d50dc736855ea7"/>
            <w:bookmarkEnd w:id="29"/>
            <w:bookmarkEnd w:id="30"/>
            <w:r w:rsidRPr="00607081">
              <w:rPr>
                <w:rFonts w:ascii="Times New Roman" w:hAnsi="Times New Roman" w:cs="Times New Roman"/>
                <w:b/>
                <w:bCs/>
                <w:sz w:val="24"/>
                <w:szCs w:val="24"/>
                <w:u w:val="single"/>
              </w:rPr>
              <w:t>Paramos integracijai atnaujinimas</w:t>
            </w:r>
            <w:r w:rsidRPr="00607081">
              <w:rPr>
                <w:rFonts w:ascii="Times New Roman" w:hAnsi="Times New Roman" w:cs="Times New Roman"/>
                <w:sz w:val="24"/>
                <w:szCs w:val="24"/>
              </w:rPr>
              <w:t xml:space="preserve"> - įvertinus integraciją įgyvendinančios institucijos pateiktus pasiūlymus ir atsižvelgus į prieglobsčio gavėjo pateiktus paaiškinimus, parama integracijai gali būti atnaujinta komisijos sprendimu.</w:t>
            </w:r>
            <w:r w:rsidRPr="00607081">
              <w:rPr>
                <w:sz w:val="24"/>
                <w:szCs w:val="24"/>
              </w:rPr>
              <w:t xml:space="preserve"> </w:t>
            </w:r>
          </w:p>
        </w:tc>
      </w:tr>
    </w:tbl>
    <w:p w14:paraId="08395DEA" w14:textId="42B231D3" w:rsidR="001D54CD" w:rsidRPr="00607081" w:rsidRDefault="001D54CD" w:rsidP="001D54CD">
      <w:pPr>
        <w:tabs>
          <w:tab w:val="left" w:pos="1656"/>
        </w:tabs>
      </w:pPr>
    </w:p>
    <w:p w14:paraId="7B5E086D" w14:textId="77777777" w:rsidR="00C3138E" w:rsidRPr="00607081" w:rsidRDefault="00C3138E" w:rsidP="00C3138E"/>
    <w:sectPr w:rsidR="00C3138E" w:rsidRPr="00607081" w:rsidSect="0089609E">
      <w:footerReference w:type="default" r:id="rId28"/>
      <w:type w:val="continuous"/>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DF24E" w14:textId="77777777" w:rsidR="00574249" w:rsidRDefault="00574249" w:rsidP="0089609E">
      <w:pPr>
        <w:spacing w:after="0" w:line="240" w:lineRule="auto"/>
      </w:pPr>
      <w:r>
        <w:separator/>
      </w:r>
    </w:p>
  </w:endnote>
  <w:endnote w:type="continuationSeparator" w:id="0">
    <w:p w14:paraId="2644C282" w14:textId="77777777" w:rsidR="00574249" w:rsidRDefault="00574249" w:rsidP="0089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341665"/>
      <w:docPartObj>
        <w:docPartGallery w:val="Page Numbers (Bottom of Page)"/>
        <w:docPartUnique/>
      </w:docPartObj>
    </w:sdtPr>
    <w:sdtEndPr/>
    <w:sdtContent>
      <w:p w14:paraId="2E370153" w14:textId="62012CB6" w:rsidR="00756150" w:rsidRDefault="00756150">
        <w:pPr>
          <w:pStyle w:val="Porat"/>
          <w:jc w:val="center"/>
        </w:pPr>
        <w:r>
          <w:fldChar w:fldCharType="begin"/>
        </w:r>
        <w:r>
          <w:instrText>PAGE   \* MERGEFORMAT</w:instrText>
        </w:r>
        <w:r>
          <w:fldChar w:fldCharType="separate"/>
        </w:r>
        <w:r>
          <w:t>2</w:t>
        </w:r>
        <w:r>
          <w:fldChar w:fldCharType="end"/>
        </w:r>
      </w:p>
    </w:sdtContent>
  </w:sdt>
  <w:p w14:paraId="63101A07" w14:textId="77777777" w:rsidR="00756150" w:rsidRDefault="007561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254BE" w14:textId="77777777" w:rsidR="00574249" w:rsidRDefault="00574249" w:rsidP="0089609E">
      <w:pPr>
        <w:spacing w:after="0" w:line="240" w:lineRule="auto"/>
      </w:pPr>
      <w:r>
        <w:separator/>
      </w:r>
    </w:p>
  </w:footnote>
  <w:footnote w:type="continuationSeparator" w:id="0">
    <w:p w14:paraId="06F71BDB" w14:textId="77777777" w:rsidR="00574249" w:rsidRDefault="00574249" w:rsidP="0089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F6946"/>
    <w:multiLevelType w:val="hybridMultilevel"/>
    <w:tmpl w:val="FF5AA9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044AFD"/>
    <w:multiLevelType w:val="hybridMultilevel"/>
    <w:tmpl w:val="0FA6D1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FD93004"/>
    <w:multiLevelType w:val="hybridMultilevel"/>
    <w:tmpl w:val="9814AF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FF3DFF"/>
    <w:multiLevelType w:val="hybridMultilevel"/>
    <w:tmpl w:val="3B9C2B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00422E"/>
    <w:multiLevelType w:val="multilevel"/>
    <w:tmpl w:val="2BD01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BC40F9"/>
    <w:multiLevelType w:val="hybridMultilevel"/>
    <w:tmpl w:val="BB008C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AC00060"/>
    <w:multiLevelType w:val="hybridMultilevel"/>
    <w:tmpl w:val="46A24A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71062D"/>
    <w:multiLevelType w:val="hybridMultilevel"/>
    <w:tmpl w:val="1B107A6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1C4F2845"/>
    <w:multiLevelType w:val="hybridMultilevel"/>
    <w:tmpl w:val="336060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D7F36D7"/>
    <w:multiLevelType w:val="hybridMultilevel"/>
    <w:tmpl w:val="48A07E4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3E3D81"/>
    <w:multiLevelType w:val="hybridMultilevel"/>
    <w:tmpl w:val="6E644E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1FC873F5"/>
    <w:multiLevelType w:val="hybridMultilevel"/>
    <w:tmpl w:val="B5ECCF94"/>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E467D6"/>
    <w:multiLevelType w:val="hybridMultilevel"/>
    <w:tmpl w:val="9C224D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1A54824"/>
    <w:multiLevelType w:val="hybridMultilevel"/>
    <w:tmpl w:val="AD08B1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523E29"/>
    <w:multiLevelType w:val="multilevel"/>
    <w:tmpl w:val="F396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05C21"/>
    <w:multiLevelType w:val="hybridMultilevel"/>
    <w:tmpl w:val="DFC299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862B24"/>
    <w:multiLevelType w:val="hybridMultilevel"/>
    <w:tmpl w:val="7D22F7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51B64DC"/>
    <w:multiLevelType w:val="hybridMultilevel"/>
    <w:tmpl w:val="46929A76"/>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822020A"/>
    <w:multiLevelType w:val="hybridMultilevel"/>
    <w:tmpl w:val="649AD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B3C1458"/>
    <w:multiLevelType w:val="hybridMultilevel"/>
    <w:tmpl w:val="59AEE3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FED0E34"/>
    <w:multiLevelType w:val="hybridMultilevel"/>
    <w:tmpl w:val="2A9034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9C5CA7"/>
    <w:multiLevelType w:val="multilevel"/>
    <w:tmpl w:val="67F45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D539D8"/>
    <w:multiLevelType w:val="hybridMultilevel"/>
    <w:tmpl w:val="CA22F7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EF6B48"/>
    <w:multiLevelType w:val="hybridMultilevel"/>
    <w:tmpl w:val="D0503D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00F6784"/>
    <w:multiLevelType w:val="hybridMultilevel"/>
    <w:tmpl w:val="FB940D1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6365773C"/>
    <w:multiLevelType w:val="hybridMultilevel"/>
    <w:tmpl w:val="319CA6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EB0DA1"/>
    <w:multiLevelType w:val="hybridMultilevel"/>
    <w:tmpl w:val="C2E2EC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7113E48"/>
    <w:multiLevelType w:val="multilevel"/>
    <w:tmpl w:val="2D9C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1D53B1"/>
    <w:multiLevelType w:val="hybridMultilevel"/>
    <w:tmpl w:val="971A65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C11168E"/>
    <w:multiLevelType w:val="hybridMultilevel"/>
    <w:tmpl w:val="EDF45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86C76"/>
    <w:multiLevelType w:val="hybridMultilevel"/>
    <w:tmpl w:val="67627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8A3855"/>
    <w:multiLevelType w:val="hybridMultilevel"/>
    <w:tmpl w:val="5FB66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728D67FF"/>
    <w:multiLevelType w:val="hybridMultilevel"/>
    <w:tmpl w:val="C39A99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E45698"/>
    <w:multiLevelType w:val="hybridMultilevel"/>
    <w:tmpl w:val="74D44C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A11E5B"/>
    <w:multiLevelType w:val="hybridMultilevel"/>
    <w:tmpl w:val="615A3816"/>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35" w15:restartNumberingAfterBreak="0">
    <w:nsid w:val="751C117F"/>
    <w:multiLevelType w:val="hybridMultilevel"/>
    <w:tmpl w:val="FA1CBB5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9673D8F"/>
    <w:multiLevelType w:val="hybridMultilevel"/>
    <w:tmpl w:val="68DC1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4F4753"/>
    <w:multiLevelType w:val="hybridMultilevel"/>
    <w:tmpl w:val="00CCFF4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7CC434E0"/>
    <w:multiLevelType w:val="hybridMultilevel"/>
    <w:tmpl w:val="46EC3B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4870F3"/>
    <w:multiLevelType w:val="hybridMultilevel"/>
    <w:tmpl w:val="EDEC126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17"/>
  </w:num>
  <w:num w:numId="4">
    <w:abstractNumId w:val="26"/>
  </w:num>
  <w:num w:numId="5">
    <w:abstractNumId w:val="18"/>
  </w:num>
  <w:num w:numId="6">
    <w:abstractNumId w:val="2"/>
  </w:num>
  <w:num w:numId="7">
    <w:abstractNumId w:val="11"/>
  </w:num>
  <w:num w:numId="8">
    <w:abstractNumId w:val="29"/>
  </w:num>
  <w:num w:numId="9">
    <w:abstractNumId w:val="9"/>
  </w:num>
  <w:num w:numId="10">
    <w:abstractNumId w:val="39"/>
  </w:num>
  <w:num w:numId="11">
    <w:abstractNumId w:val="6"/>
  </w:num>
  <w:num w:numId="12">
    <w:abstractNumId w:val="10"/>
  </w:num>
  <w:num w:numId="13">
    <w:abstractNumId w:val="16"/>
  </w:num>
  <w:num w:numId="14">
    <w:abstractNumId w:val="32"/>
  </w:num>
  <w:num w:numId="15">
    <w:abstractNumId w:val="31"/>
  </w:num>
  <w:num w:numId="16">
    <w:abstractNumId w:val="8"/>
  </w:num>
  <w:num w:numId="17">
    <w:abstractNumId w:val="1"/>
  </w:num>
  <w:num w:numId="18">
    <w:abstractNumId w:val="30"/>
  </w:num>
  <w:num w:numId="19">
    <w:abstractNumId w:val="24"/>
  </w:num>
  <w:num w:numId="20">
    <w:abstractNumId w:val="37"/>
  </w:num>
  <w:num w:numId="21">
    <w:abstractNumId w:val="5"/>
  </w:num>
  <w:num w:numId="22">
    <w:abstractNumId w:val="36"/>
  </w:num>
  <w:num w:numId="23">
    <w:abstractNumId w:val="12"/>
  </w:num>
  <w:num w:numId="24">
    <w:abstractNumId w:val="0"/>
  </w:num>
  <w:num w:numId="25">
    <w:abstractNumId w:val="33"/>
  </w:num>
  <w:num w:numId="26">
    <w:abstractNumId w:val="20"/>
  </w:num>
  <w:num w:numId="27">
    <w:abstractNumId w:val="22"/>
  </w:num>
  <w:num w:numId="28">
    <w:abstractNumId w:val="7"/>
  </w:num>
  <w:num w:numId="29">
    <w:abstractNumId w:val="28"/>
  </w:num>
  <w:num w:numId="30">
    <w:abstractNumId w:val="35"/>
  </w:num>
  <w:num w:numId="31">
    <w:abstractNumId w:val="19"/>
  </w:num>
  <w:num w:numId="32">
    <w:abstractNumId w:val="25"/>
  </w:num>
  <w:num w:numId="33">
    <w:abstractNumId w:val="3"/>
  </w:num>
  <w:num w:numId="34">
    <w:abstractNumId w:val="38"/>
  </w:num>
  <w:num w:numId="35">
    <w:abstractNumId w:val="13"/>
  </w:num>
  <w:num w:numId="36">
    <w:abstractNumId w:val="34"/>
  </w:num>
  <w:num w:numId="37">
    <w:abstractNumId w:val="21"/>
  </w:num>
  <w:num w:numId="38">
    <w:abstractNumId w:val="27"/>
  </w:num>
  <w:num w:numId="39">
    <w:abstractNumId w:val="14"/>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63"/>
    <w:rsid w:val="00011AD2"/>
    <w:rsid w:val="000128E0"/>
    <w:rsid w:val="00025D69"/>
    <w:rsid w:val="00045FA5"/>
    <w:rsid w:val="00074EF7"/>
    <w:rsid w:val="00076E88"/>
    <w:rsid w:val="000A0F91"/>
    <w:rsid w:val="000C27FD"/>
    <w:rsid w:val="000D2604"/>
    <w:rsid w:val="000D4664"/>
    <w:rsid w:val="001211C2"/>
    <w:rsid w:val="0013210E"/>
    <w:rsid w:val="00140CF0"/>
    <w:rsid w:val="0016627C"/>
    <w:rsid w:val="001917B1"/>
    <w:rsid w:val="001C6CB2"/>
    <w:rsid w:val="001D54CD"/>
    <w:rsid w:val="001D5659"/>
    <w:rsid w:val="001D6EE2"/>
    <w:rsid w:val="00213366"/>
    <w:rsid w:val="00220BA4"/>
    <w:rsid w:val="0023175D"/>
    <w:rsid w:val="00260541"/>
    <w:rsid w:val="0026452C"/>
    <w:rsid w:val="00266B1C"/>
    <w:rsid w:val="0027497D"/>
    <w:rsid w:val="002757E1"/>
    <w:rsid w:val="00286040"/>
    <w:rsid w:val="002D0763"/>
    <w:rsid w:val="002D196F"/>
    <w:rsid w:val="002D5B68"/>
    <w:rsid w:val="002E041E"/>
    <w:rsid w:val="003028E4"/>
    <w:rsid w:val="00305397"/>
    <w:rsid w:val="003142AF"/>
    <w:rsid w:val="00322681"/>
    <w:rsid w:val="00360089"/>
    <w:rsid w:val="003A1576"/>
    <w:rsid w:val="003B2ED9"/>
    <w:rsid w:val="003C3233"/>
    <w:rsid w:val="003C3720"/>
    <w:rsid w:val="003D00C8"/>
    <w:rsid w:val="003E0EE3"/>
    <w:rsid w:val="003F2793"/>
    <w:rsid w:val="003F4E8E"/>
    <w:rsid w:val="00402620"/>
    <w:rsid w:val="004216B8"/>
    <w:rsid w:val="00493141"/>
    <w:rsid w:val="00495397"/>
    <w:rsid w:val="004A2C00"/>
    <w:rsid w:val="004B02F6"/>
    <w:rsid w:val="004C0DA9"/>
    <w:rsid w:val="004C416B"/>
    <w:rsid w:val="004C71F1"/>
    <w:rsid w:val="005024F3"/>
    <w:rsid w:val="00503C39"/>
    <w:rsid w:val="00513AD6"/>
    <w:rsid w:val="005322AC"/>
    <w:rsid w:val="00541239"/>
    <w:rsid w:val="00551B96"/>
    <w:rsid w:val="00574249"/>
    <w:rsid w:val="005C2176"/>
    <w:rsid w:val="005D6079"/>
    <w:rsid w:val="005D7024"/>
    <w:rsid w:val="005E7BBA"/>
    <w:rsid w:val="006002FE"/>
    <w:rsid w:val="006031C1"/>
    <w:rsid w:val="00603216"/>
    <w:rsid w:val="00607081"/>
    <w:rsid w:val="00616AB5"/>
    <w:rsid w:val="00624590"/>
    <w:rsid w:val="00637C5B"/>
    <w:rsid w:val="0065517D"/>
    <w:rsid w:val="006920F1"/>
    <w:rsid w:val="006A07C6"/>
    <w:rsid w:val="006A3C6E"/>
    <w:rsid w:val="006B2418"/>
    <w:rsid w:val="006B4FAF"/>
    <w:rsid w:val="006C569B"/>
    <w:rsid w:val="006F31ED"/>
    <w:rsid w:val="00717844"/>
    <w:rsid w:val="00723BB1"/>
    <w:rsid w:val="00744B59"/>
    <w:rsid w:val="00755D70"/>
    <w:rsid w:val="00756150"/>
    <w:rsid w:val="00775277"/>
    <w:rsid w:val="007815CB"/>
    <w:rsid w:val="00786CFC"/>
    <w:rsid w:val="007A1985"/>
    <w:rsid w:val="007A37BE"/>
    <w:rsid w:val="007A467F"/>
    <w:rsid w:val="007C0F60"/>
    <w:rsid w:val="007C19DF"/>
    <w:rsid w:val="007C3DA8"/>
    <w:rsid w:val="007E55ED"/>
    <w:rsid w:val="0080653D"/>
    <w:rsid w:val="0081538E"/>
    <w:rsid w:val="008221D6"/>
    <w:rsid w:val="00843291"/>
    <w:rsid w:val="00851FCF"/>
    <w:rsid w:val="008539D6"/>
    <w:rsid w:val="00865855"/>
    <w:rsid w:val="008807C6"/>
    <w:rsid w:val="008845AD"/>
    <w:rsid w:val="0089609E"/>
    <w:rsid w:val="008A7C69"/>
    <w:rsid w:val="008B4CAF"/>
    <w:rsid w:val="008C659A"/>
    <w:rsid w:val="008C6729"/>
    <w:rsid w:val="008E28F9"/>
    <w:rsid w:val="00915350"/>
    <w:rsid w:val="0091753D"/>
    <w:rsid w:val="00932088"/>
    <w:rsid w:val="00957D98"/>
    <w:rsid w:val="00974F70"/>
    <w:rsid w:val="00982F5B"/>
    <w:rsid w:val="00996742"/>
    <w:rsid w:val="009E2301"/>
    <w:rsid w:val="009E3333"/>
    <w:rsid w:val="00A20DE5"/>
    <w:rsid w:val="00A24238"/>
    <w:rsid w:val="00A327A8"/>
    <w:rsid w:val="00A33D18"/>
    <w:rsid w:val="00A4076B"/>
    <w:rsid w:val="00A41DC7"/>
    <w:rsid w:val="00A429E2"/>
    <w:rsid w:val="00A632F5"/>
    <w:rsid w:val="00AB68E7"/>
    <w:rsid w:val="00AC591D"/>
    <w:rsid w:val="00AC715E"/>
    <w:rsid w:val="00AF1E72"/>
    <w:rsid w:val="00AF2089"/>
    <w:rsid w:val="00AF3CFC"/>
    <w:rsid w:val="00B11591"/>
    <w:rsid w:val="00B234EA"/>
    <w:rsid w:val="00B34CC8"/>
    <w:rsid w:val="00B43FFB"/>
    <w:rsid w:val="00B7070F"/>
    <w:rsid w:val="00B75A4B"/>
    <w:rsid w:val="00B809BD"/>
    <w:rsid w:val="00B931F2"/>
    <w:rsid w:val="00BA43D7"/>
    <w:rsid w:val="00BD53CC"/>
    <w:rsid w:val="00BE72EA"/>
    <w:rsid w:val="00C23E6F"/>
    <w:rsid w:val="00C27A47"/>
    <w:rsid w:val="00C3138E"/>
    <w:rsid w:val="00C55727"/>
    <w:rsid w:val="00C63C58"/>
    <w:rsid w:val="00CC48DD"/>
    <w:rsid w:val="00D003B4"/>
    <w:rsid w:val="00D03C0C"/>
    <w:rsid w:val="00D1306A"/>
    <w:rsid w:val="00D17D32"/>
    <w:rsid w:val="00D4153D"/>
    <w:rsid w:val="00D65662"/>
    <w:rsid w:val="00D674A5"/>
    <w:rsid w:val="00D838A2"/>
    <w:rsid w:val="00D97A9B"/>
    <w:rsid w:val="00DA241D"/>
    <w:rsid w:val="00DB5C70"/>
    <w:rsid w:val="00DD18F6"/>
    <w:rsid w:val="00DF1ACC"/>
    <w:rsid w:val="00DF1F42"/>
    <w:rsid w:val="00DF205A"/>
    <w:rsid w:val="00DF2517"/>
    <w:rsid w:val="00DF7F2F"/>
    <w:rsid w:val="00E24A50"/>
    <w:rsid w:val="00E258F7"/>
    <w:rsid w:val="00E3173C"/>
    <w:rsid w:val="00E510DB"/>
    <w:rsid w:val="00E51EDF"/>
    <w:rsid w:val="00E6078F"/>
    <w:rsid w:val="00E7266D"/>
    <w:rsid w:val="00EA4549"/>
    <w:rsid w:val="00EB4FE7"/>
    <w:rsid w:val="00EF501B"/>
    <w:rsid w:val="00F048A8"/>
    <w:rsid w:val="00F050C8"/>
    <w:rsid w:val="00F107FC"/>
    <w:rsid w:val="00F23789"/>
    <w:rsid w:val="00F339CE"/>
    <w:rsid w:val="00F35B97"/>
    <w:rsid w:val="00F376AC"/>
    <w:rsid w:val="00F37AF2"/>
    <w:rsid w:val="00FB40D6"/>
    <w:rsid w:val="00FE5F61"/>
    <w:rsid w:val="00FF2663"/>
    <w:rsid w:val="00FF38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89F7"/>
  <w15:chartTrackingRefBased/>
  <w15:docId w15:val="{EA171FA9-C1BC-4AD9-9313-5B80087E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A07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A0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C6"/>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6A07C6"/>
    <w:pPr>
      <w:ind w:left="720"/>
      <w:contextualSpacing/>
    </w:pPr>
  </w:style>
  <w:style w:type="character" w:styleId="Hipersaitas">
    <w:name w:val="Hyperlink"/>
    <w:basedOn w:val="Numatytasispastraiposriftas"/>
    <w:uiPriority w:val="99"/>
    <w:unhideWhenUsed/>
    <w:rsid w:val="006A07C6"/>
    <w:rPr>
      <w:color w:val="0563C1" w:themeColor="hyperlink"/>
      <w:u w:val="single"/>
    </w:rPr>
  </w:style>
  <w:style w:type="character" w:styleId="Neapdorotaspaminjimas">
    <w:name w:val="Unresolved Mention"/>
    <w:basedOn w:val="Numatytasispastraiposriftas"/>
    <w:uiPriority w:val="99"/>
    <w:semiHidden/>
    <w:unhideWhenUsed/>
    <w:rsid w:val="006A07C6"/>
    <w:rPr>
      <w:color w:val="605E5C"/>
      <w:shd w:val="clear" w:color="auto" w:fill="E1DFDD"/>
    </w:rPr>
  </w:style>
  <w:style w:type="paragraph" w:styleId="Antrats">
    <w:name w:val="header"/>
    <w:basedOn w:val="prastasis"/>
    <w:link w:val="AntratsDiagrama"/>
    <w:uiPriority w:val="99"/>
    <w:unhideWhenUsed/>
    <w:rsid w:val="0089609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9609E"/>
  </w:style>
  <w:style w:type="paragraph" w:styleId="Porat">
    <w:name w:val="footer"/>
    <w:basedOn w:val="prastasis"/>
    <w:link w:val="PoratDiagrama"/>
    <w:uiPriority w:val="99"/>
    <w:unhideWhenUsed/>
    <w:rsid w:val="0089609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9609E"/>
  </w:style>
  <w:style w:type="paragraph" w:styleId="Pataisymai">
    <w:name w:val="Revision"/>
    <w:hidden/>
    <w:uiPriority w:val="99"/>
    <w:semiHidden/>
    <w:rsid w:val="00786CFC"/>
    <w:pPr>
      <w:spacing w:after="0" w:line="240" w:lineRule="auto"/>
    </w:pPr>
  </w:style>
  <w:style w:type="character" w:styleId="Komentaronuoroda">
    <w:name w:val="annotation reference"/>
    <w:basedOn w:val="Numatytasispastraiposriftas"/>
    <w:uiPriority w:val="99"/>
    <w:semiHidden/>
    <w:unhideWhenUsed/>
    <w:rsid w:val="00786CFC"/>
    <w:rPr>
      <w:sz w:val="16"/>
      <w:szCs w:val="16"/>
    </w:rPr>
  </w:style>
  <w:style w:type="paragraph" w:styleId="Komentarotekstas">
    <w:name w:val="annotation text"/>
    <w:basedOn w:val="prastasis"/>
    <w:link w:val="KomentarotekstasDiagrama"/>
    <w:uiPriority w:val="99"/>
    <w:unhideWhenUsed/>
    <w:rsid w:val="00786C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6CFC"/>
    <w:rPr>
      <w:sz w:val="20"/>
      <w:szCs w:val="20"/>
    </w:rPr>
  </w:style>
  <w:style w:type="paragraph" w:styleId="Komentarotema">
    <w:name w:val="annotation subject"/>
    <w:basedOn w:val="Komentarotekstas"/>
    <w:next w:val="Komentarotekstas"/>
    <w:link w:val="KomentarotemaDiagrama"/>
    <w:uiPriority w:val="99"/>
    <w:semiHidden/>
    <w:unhideWhenUsed/>
    <w:rsid w:val="00786CFC"/>
    <w:rPr>
      <w:b/>
      <w:bCs/>
    </w:rPr>
  </w:style>
  <w:style w:type="character" w:customStyle="1" w:styleId="KomentarotemaDiagrama">
    <w:name w:val="Komentaro tema Diagrama"/>
    <w:basedOn w:val="KomentarotekstasDiagrama"/>
    <w:link w:val="Komentarotema"/>
    <w:uiPriority w:val="99"/>
    <w:semiHidden/>
    <w:rsid w:val="00786C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512698">
      <w:bodyDiv w:val="1"/>
      <w:marLeft w:val="0"/>
      <w:marRight w:val="0"/>
      <w:marTop w:val="0"/>
      <w:marBottom w:val="0"/>
      <w:divBdr>
        <w:top w:val="none" w:sz="0" w:space="0" w:color="auto"/>
        <w:left w:val="none" w:sz="0" w:space="0" w:color="auto"/>
        <w:bottom w:val="none" w:sz="0" w:space="0" w:color="auto"/>
        <w:right w:val="none" w:sz="0" w:space="0" w:color="auto"/>
      </w:divBdr>
      <w:divsChild>
        <w:div w:id="165874039">
          <w:marLeft w:val="0"/>
          <w:marRight w:val="0"/>
          <w:marTop w:val="0"/>
          <w:marBottom w:val="0"/>
          <w:divBdr>
            <w:top w:val="none" w:sz="0" w:space="0" w:color="auto"/>
            <w:left w:val="none" w:sz="0" w:space="0" w:color="auto"/>
            <w:bottom w:val="none" w:sz="0" w:space="0" w:color="auto"/>
            <w:right w:val="none" w:sz="0" w:space="0" w:color="auto"/>
          </w:divBdr>
        </w:div>
      </w:divsChild>
    </w:div>
    <w:div w:id="621112629">
      <w:bodyDiv w:val="1"/>
      <w:marLeft w:val="0"/>
      <w:marRight w:val="0"/>
      <w:marTop w:val="0"/>
      <w:marBottom w:val="0"/>
      <w:divBdr>
        <w:top w:val="none" w:sz="0" w:space="0" w:color="auto"/>
        <w:left w:val="none" w:sz="0" w:space="0" w:color="auto"/>
        <w:bottom w:val="none" w:sz="0" w:space="0" w:color="auto"/>
        <w:right w:val="none" w:sz="0" w:space="0" w:color="auto"/>
      </w:divBdr>
      <w:divsChild>
        <w:div w:id="481432214">
          <w:marLeft w:val="0"/>
          <w:marRight w:val="0"/>
          <w:marTop w:val="0"/>
          <w:marBottom w:val="0"/>
          <w:divBdr>
            <w:top w:val="none" w:sz="0" w:space="0" w:color="auto"/>
            <w:left w:val="none" w:sz="0" w:space="0" w:color="auto"/>
            <w:bottom w:val="none" w:sz="0" w:space="0" w:color="auto"/>
            <w:right w:val="none" w:sz="0" w:space="0" w:color="auto"/>
          </w:divBdr>
        </w:div>
        <w:div w:id="115493601">
          <w:marLeft w:val="0"/>
          <w:marRight w:val="0"/>
          <w:marTop w:val="0"/>
          <w:marBottom w:val="0"/>
          <w:divBdr>
            <w:top w:val="none" w:sz="0" w:space="0" w:color="auto"/>
            <w:left w:val="none" w:sz="0" w:space="0" w:color="auto"/>
            <w:bottom w:val="none" w:sz="0" w:space="0" w:color="auto"/>
            <w:right w:val="none" w:sz="0" w:space="0" w:color="auto"/>
          </w:divBdr>
        </w:div>
      </w:divsChild>
    </w:div>
    <w:div w:id="655456723">
      <w:bodyDiv w:val="1"/>
      <w:marLeft w:val="0"/>
      <w:marRight w:val="0"/>
      <w:marTop w:val="0"/>
      <w:marBottom w:val="0"/>
      <w:divBdr>
        <w:top w:val="none" w:sz="0" w:space="0" w:color="auto"/>
        <w:left w:val="none" w:sz="0" w:space="0" w:color="auto"/>
        <w:bottom w:val="none" w:sz="0" w:space="0" w:color="auto"/>
        <w:right w:val="none" w:sz="0" w:space="0" w:color="auto"/>
      </w:divBdr>
      <w:divsChild>
        <w:div w:id="1313828974">
          <w:marLeft w:val="0"/>
          <w:marRight w:val="0"/>
          <w:marTop w:val="0"/>
          <w:marBottom w:val="0"/>
          <w:divBdr>
            <w:top w:val="none" w:sz="0" w:space="0" w:color="auto"/>
            <w:left w:val="none" w:sz="0" w:space="0" w:color="auto"/>
            <w:bottom w:val="none" w:sz="0" w:space="0" w:color="auto"/>
            <w:right w:val="none" w:sz="0" w:space="0" w:color="auto"/>
          </w:divBdr>
          <w:divsChild>
            <w:div w:id="66536266">
              <w:marLeft w:val="0"/>
              <w:marRight w:val="0"/>
              <w:marTop w:val="0"/>
              <w:marBottom w:val="0"/>
              <w:divBdr>
                <w:top w:val="none" w:sz="0" w:space="0" w:color="auto"/>
                <w:left w:val="none" w:sz="0" w:space="0" w:color="auto"/>
                <w:bottom w:val="none" w:sz="0" w:space="0" w:color="auto"/>
                <w:right w:val="none" w:sz="0" w:space="0" w:color="auto"/>
              </w:divBdr>
              <w:divsChild>
                <w:div w:id="1479765954">
                  <w:marLeft w:val="0"/>
                  <w:marRight w:val="0"/>
                  <w:marTop w:val="0"/>
                  <w:marBottom w:val="0"/>
                  <w:divBdr>
                    <w:top w:val="none" w:sz="0" w:space="0" w:color="auto"/>
                    <w:left w:val="none" w:sz="0" w:space="0" w:color="auto"/>
                    <w:bottom w:val="none" w:sz="0" w:space="0" w:color="auto"/>
                    <w:right w:val="none" w:sz="0" w:space="0" w:color="auto"/>
                  </w:divBdr>
                </w:div>
                <w:div w:id="272636642">
                  <w:marLeft w:val="0"/>
                  <w:marRight w:val="0"/>
                  <w:marTop w:val="0"/>
                  <w:marBottom w:val="0"/>
                  <w:divBdr>
                    <w:top w:val="none" w:sz="0" w:space="0" w:color="auto"/>
                    <w:left w:val="none" w:sz="0" w:space="0" w:color="auto"/>
                    <w:bottom w:val="none" w:sz="0" w:space="0" w:color="auto"/>
                    <w:right w:val="none" w:sz="0" w:space="0" w:color="auto"/>
                  </w:divBdr>
                </w:div>
                <w:div w:id="1798526241">
                  <w:marLeft w:val="0"/>
                  <w:marRight w:val="0"/>
                  <w:marTop w:val="0"/>
                  <w:marBottom w:val="0"/>
                  <w:divBdr>
                    <w:top w:val="none" w:sz="0" w:space="0" w:color="auto"/>
                    <w:left w:val="none" w:sz="0" w:space="0" w:color="auto"/>
                    <w:bottom w:val="none" w:sz="0" w:space="0" w:color="auto"/>
                    <w:right w:val="none" w:sz="0" w:space="0" w:color="auto"/>
                  </w:divBdr>
                </w:div>
              </w:divsChild>
            </w:div>
            <w:div w:id="2132169836">
              <w:marLeft w:val="0"/>
              <w:marRight w:val="0"/>
              <w:marTop w:val="0"/>
              <w:marBottom w:val="0"/>
              <w:divBdr>
                <w:top w:val="none" w:sz="0" w:space="0" w:color="auto"/>
                <w:left w:val="none" w:sz="0" w:space="0" w:color="auto"/>
                <w:bottom w:val="none" w:sz="0" w:space="0" w:color="auto"/>
                <w:right w:val="none" w:sz="0" w:space="0" w:color="auto"/>
              </w:divBdr>
            </w:div>
          </w:divsChild>
        </w:div>
        <w:div w:id="690451842">
          <w:marLeft w:val="0"/>
          <w:marRight w:val="0"/>
          <w:marTop w:val="0"/>
          <w:marBottom w:val="0"/>
          <w:divBdr>
            <w:top w:val="none" w:sz="0" w:space="0" w:color="auto"/>
            <w:left w:val="none" w:sz="0" w:space="0" w:color="auto"/>
            <w:bottom w:val="none" w:sz="0" w:space="0" w:color="auto"/>
            <w:right w:val="none" w:sz="0" w:space="0" w:color="auto"/>
          </w:divBdr>
          <w:divsChild>
            <w:div w:id="1621375894">
              <w:marLeft w:val="0"/>
              <w:marRight w:val="0"/>
              <w:marTop w:val="0"/>
              <w:marBottom w:val="0"/>
              <w:divBdr>
                <w:top w:val="none" w:sz="0" w:space="0" w:color="auto"/>
                <w:left w:val="none" w:sz="0" w:space="0" w:color="auto"/>
                <w:bottom w:val="none" w:sz="0" w:space="0" w:color="auto"/>
                <w:right w:val="none" w:sz="0" w:space="0" w:color="auto"/>
              </w:divBdr>
              <w:divsChild>
                <w:div w:id="1465925315">
                  <w:marLeft w:val="0"/>
                  <w:marRight w:val="0"/>
                  <w:marTop w:val="0"/>
                  <w:marBottom w:val="0"/>
                  <w:divBdr>
                    <w:top w:val="none" w:sz="0" w:space="0" w:color="auto"/>
                    <w:left w:val="none" w:sz="0" w:space="0" w:color="auto"/>
                    <w:bottom w:val="none" w:sz="0" w:space="0" w:color="auto"/>
                    <w:right w:val="none" w:sz="0" w:space="0" w:color="auto"/>
                  </w:divBdr>
                </w:div>
                <w:div w:id="1808276390">
                  <w:marLeft w:val="0"/>
                  <w:marRight w:val="0"/>
                  <w:marTop w:val="0"/>
                  <w:marBottom w:val="0"/>
                  <w:divBdr>
                    <w:top w:val="none" w:sz="0" w:space="0" w:color="auto"/>
                    <w:left w:val="none" w:sz="0" w:space="0" w:color="auto"/>
                    <w:bottom w:val="none" w:sz="0" w:space="0" w:color="auto"/>
                    <w:right w:val="none" w:sz="0" w:space="0" w:color="auto"/>
                  </w:divBdr>
                </w:div>
                <w:div w:id="981888653">
                  <w:marLeft w:val="0"/>
                  <w:marRight w:val="0"/>
                  <w:marTop w:val="0"/>
                  <w:marBottom w:val="0"/>
                  <w:divBdr>
                    <w:top w:val="none" w:sz="0" w:space="0" w:color="auto"/>
                    <w:left w:val="none" w:sz="0" w:space="0" w:color="auto"/>
                    <w:bottom w:val="none" w:sz="0" w:space="0" w:color="auto"/>
                    <w:right w:val="none" w:sz="0" w:space="0" w:color="auto"/>
                  </w:divBdr>
                </w:div>
                <w:div w:id="1200818345">
                  <w:marLeft w:val="0"/>
                  <w:marRight w:val="0"/>
                  <w:marTop w:val="0"/>
                  <w:marBottom w:val="0"/>
                  <w:divBdr>
                    <w:top w:val="none" w:sz="0" w:space="0" w:color="auto"/>
                    <w:left w:val="none" w:sz="0" w:space="0" w:color="auto"/>
                    <w:bottom w:val="none" w:sz="0" w:space="0" w:color="auto"/>
                    <w:right w:val="none" w:sz="0" w:space="0" w:color="auto"/>
                  </w:divBdr>
                </w:div>
                <w:div w:id="1312948750">
                  <w:marLeft w:val="0"/>
                  <w:marRight w:val="0"/>
                  <w:marTop w:val="0"/>
                  <w:marBottom w:val="0"/>
                  <w:divBdr>
                    <w:top w:val="none" w:sz="0" w:space="0" w:color="auto"/>
                    <w:left w:val="none" w:sz="0" w:space="0" w:color="auto"/>
                    <w:bottom w:val="none" w:sz="0" w:space="0" w:color="auto"/>
                    <w:right w:val="none" w:sz="0" w:space="0" w:color="auto"/>
                  </w:divBdr>
                </w:div>
              </w:divsChild>
            </w:div>
            <w:div w:id="94906699">
              <w:marLeft w:val="0"/>
              <w:marRight w:val="0"/>
              <w:marTop w:val="0"/>
              <w:marBottom w:val="0"/>
              <w:divBdr>
                <w:top w:val="none" w:sz="0" w:space="0" w:color="auto"/>
                <w:left w:val="none" w:sz="0" w:space="0" w:color="auto"/>
                <w:bottom w:val="none" w:sz="0" w:space="0" w:color="auto"/>
                <w:right w:val="none" w:sz="0" w:space="0" w:color="auto"/>
              </w:divBdr>
            </w:div>
          </w:divsChild>
        </w:div>
        <w:div w:id="714162738">
          <w:marLeft w:val="0"/>
          <w:marRight w:val="0"/>
          <w:marTop w:val="0"/>
          <w:marBottom w:val="0"/>
          <w:divBdr>
            <w:top w:val="none" w:sz="0" w:space="0" w:color="auto"/>
            <w:left w:val="none" w:sz="0" w:space="0" w:color="auto"/>
            <w:bottom w:val="none" w:sz="0" w:space="0" w:color="auto"/>
            <w:right w:val="none" w:sz="0" w:space="0" w:color="auto"/>
          </w:divBdr>
        </w:div>
        <w:div w:id="153495232">
          <w:marLeft w:val="0"/>
          <w:marRight w:val="0"/>
          <w:marTop w:val="0"/>
          <w:marBottom w:val="0"/>
          <w:divBdr>
            <w:top w:val="none" w:sz="0" w:space="0" w:color="auto"/>
            <w:left w:val="none" w:sz="0" w:space="0" w:color="auto"/>
            <w:bottom w:val="none" w:sz="0" w:space="0" w:color="auto"/>
            <w:right w:val="none" w:sz="0" w:space="0" w:color="auto"/>
          </w:divBdr>
        </w:div>
        <w:div w:id="584193467">
          <w:marLeft w:val="0"/>
          <w:marRight w:val="0"/>
          <w:marTop w:val="0"/>
          <w:marBottom w:val="0"/>
          <w:divBdr>
            <w:top w:val="none" w:sz="0" w:space="0" w:color="auto"/>
            <w:left w:val="none" w:sz="0" w:space="0" w:color="auto"/>
            <w:bottom w:val="none" w:sz="0" w:space="0" w:color="auto"/>
            <w:right w:val="none" w:sz="0" w:space="0" w:color="auto"/>
          </w:divBdr>
        </w:div>
      </w:divsChild>
    </w:div>
    <w:div w:id="879130013">
      <w:bodyDiv w:val="1"/>
      <w:marLeft w:val="0"/>
      <w:marRight w:val="0"/>
      <w:marTop w:val="0"/>
      <w:marBottom w:val="0"/>
      <w:divBdr>
        <w:top w:val="none" w:sz="0" w:space="0" w:color="auto"/>
        <w:left w:val="none" w:sz="0" w:space="0" w:color="auto"/>
        <w:bottom w:val="none" w:sz="0" w:space="0" w:color="auto"/>
        <w:right w:val="none" w:sz="0" w:space="0" w:color="auto"/>
      </w:divBdr>
      <w:divsChild>
        <w:div w:id="478422884">
          <w:marLeft w:val="0"/>
          <w:marRight w:val="0"/>
          <w:marTop w:val="0"/>
          <w:marBottom w:val="0"/>
          <w:divBdr>
            <w:top w:val="none" w:sz="0" w:space="0" w:color="auto"/>
            <w:left w:val="none" w:sz="0" w:space="0" w:color="auto"/>
            <w:bottom w:val="none" w:sz="0" w:space="0" w:color="auto"/>
            <w:right w:val="none" w:sz="0" w:space="0" w:color="auto"/>
          </w:divBdr>
        </w:div>
        <w:div w:id="279188593">
          <w:marLeft w:val="0"/>
          <w:marRight w:val="0"/>
          <w:marTop w:val="0"/>
          <w:marBottom w:val="0"/>
          <w:divBdr>
            <w:top w:val="none" w:sz="0" w:space="0" w:color="auto"/>
            <w:left w:val="none" w:sz="0" w:space="0" w:color="auto"/>
            <w:bottom w:val="none" w:sz="0" w:space="0" w:color="auto"/>
            <w:right w:val="none" w:sz="0" w:space="0" w:color="auto"/>
          </w:divBdr>
          <w:divsChild>
            <w:div w:id="731538925">
              <w:marLeft w:val="0"/>
              <w:marRight w:val="0"/>
              <w:marTop w:val="0"/>
              <w:marBottom w:val="0"/>
              <w:divBdr>
                <w:top w:val="none" w:sz="0" w:space="0" w:color="auto"/>
                <w:left w:val="none" w:sz="0" w:space="0" w:color="auto"/>
                <w:bottom w:val="none" w:sz="0" w:space="0" w:color="auto"/>
                <w:right w:val="none" w:sz="0" w:space="0" w:color="auto"/>
              </w:divBdr>
            </w:div>
            <w:div w:id="1547326664">
              <w:marLeft w:val="0"/>
              <w:marRight w:val="0"/>
              <w:marTop w:val="0"/>
              <w:marBottom w:val="0"/>
              <w:divBdr>
                <w:top w:val="none" w:sz="0" w:space="0" w:color="auto"/>
                <w:left w:val="none" w:sz="0" w:space="0" w:color="auto"/>
                <w:bottom w:val="none" w:sz="0" w:space="0" w:color="auto"/>
                <w:right w:val="none" w:sz="0" w:space="0" w:color="auto"/>
              </w:divBdr>
            </w:div>
            <w:div w:id="2664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3376">
      <w:bodyDiv w:val="1"/>
      <w:marLeft w:val="0"/>
      <w:marRight w:val="0"/>
      <w:marTop w:val="0"/>
      <w:marBottom w:val="0"/>
      <w:divBdr>
        <w:top w:val="none" w:sz="0" w:space="0" w:color="auto"/>
        <w:left w:val="none" w:sz="0" w:space="0" w:color="auto"/>
        <w:bottom w:val="none" w:sz="0" w:space="0" w:color="auto"/>
        <w:right w:val="none" w:sz="0" w:space="0" w:color="auto"/>
      </w:divBdr>
      <w:divsChild>
        <w:div w:id="703752563">
          <w:marLeft w:val="0"/>
          <w:marRight w:val="0"/>
          <w:marTop w:val="0"/>
          <w:marBottom w:val="0"/>
          <w:divBdr>
            <w:top w:val="none" w:sz="0" w:space="0" w:color="auto"/>
            <w:left w:val="none" w:sz="0" w:space="0" w:color="auto"/>
            <w:bottom w:val="none" w:sz="0" w:space="0" w:color="auto"/>
            <w:right w:val="none" w:sz="0" w:space="0" w:color="auto"/>
          </w:divBdr>
        </w:div>
        <w:div w:id="132800273">
          <w:marLeft w:val="0"/>
          <w:marRight w:val="0"/>
          <w:marTop w:val="0"/>
          <w:marBottom w:val="0"/>
          <w:divBdr>
            <w:top w:val="none" w:sz="0" w:space="0" w:color="auto"/>
            <w:left w:val="none" w:sz="0" w:space="0" w:color="auto"/>
            <w:bottom w:val="none" w:sz="0" w:space="0" w:color="auto"/>
            <w:right w:val="none" w:sz="0" w:space="0" w:color="auto"/>
          </w:divBdr>
        </w:div>
      </w:divsChild>
    </w:div>
    <w:div w:id="1525052864">
      <w:bodyDiv w:val="1"/>
      <w:marLeft w:val="0"/>
      <w:marRight w:val="0"/>
      <w:marTop w:val="0"/>
      <w:marBottom w:val="0"/>
      <w:divBdr>
        <w:top w:val="none" w:sz="0" w:space="0" w:color="auto"/>
        <w:left w:val="none" w:sz="0" w:space="0" w:color="auto"/>
        <w:bottom w:val="none" w:sz="0" w:space="0" w:color="auto"/>
        <w:right w:val="none" w:sz="0" w:space="0" w:color="auto"/>
      </w:divBdr>
      <w:divsChild>
        <w:div w:id="265429687">
          <w:marLeft w:val="0"/>
          <w:marRight w:val="0"/>
          <w:marTop w:val="0"/>
          <w:marBottom w:val="0"/>
          <w:divBdr>
            <w:top w:val="none" w:sz="0" w:space="0" w:color="auto"/>
            <w:left w:val="none" w:sz="0" w:space="0" w:color="auto"/>
            <w:bottom w:val="none" w:sz="0" w:space="0" w:color="auto"/>
            <w:right w:val="none" w:sz="0" w:space="0" w:color="auto"/>
          </w:divBdr>
        </w:div>
      </w:divsChild>
    </w:div>
    <w:div w:id="1691495402">
      <w:bodyDiv w:val="1"/>
      <w:marLeft w:val="0"/>
      <w:marRight w:val="0"/>
      <w:marTop w:val="0"/>
      <w:marBottom w:val="0"/>
      <w:divBdr>
        <w:top w:val="none" w:sz="0" w:space="0" w:color="auto"/>
        <w:left w:val="none" w:sz="0" w:space="0" w:color="auto"/>
        <w:bottom w:val="none" w:sz="0" w:space="0" w:color="auto"/>
        <w:right w:val="none" w:sz="0" w:space="0" w:color="auto"/>
      </w:divBdr>
    </w:div>
    <w:div w:id="2099859539">
      <w:bodyDiv w:val="1"/>
      <w:marLeft w:val="0"/>
      <w:marRight w:val="0"/>
      <w:marTop w:val="0"/>
      <w:marBottom w:val="0"/>
      <w:divBdr>
        <w:top w:val="none" w:sz="0" w:space="0" w:color="auto"/>
        <w:left w:val="none" w:sz="0" w:space="0" w:color="auto"/>
        <w:bottom w:val="none" w:sz="0" w:space="0" w:color="auto"/>
        <w:right w:val="none" w:sz="0" w:space="0" w:color="auto"/>
      </w:divBdr>
      <w:divsChild>
        <w:div w:id="1815759188">
          <w:marLeft w:val="0"/>
          <w:marRight w:val="0"/>
          <w:marTop w:val="0"/>
          <w:marBottom w:val="0"/>
          <w:divBdr>
            <w:top w:val="none" w:sz="0" w:space="0" w:color="auto"/>
            <w:left w:val="none" w:sz="0" w:space="0" w:color="auto"/>
            <w:bottom w:val="none" w:sz="0" w:space="0" w:color="auto"/>
            <w:right w:val="none" w:sz="0" w:space="0" w:color="auto"/>
          </w:divBdr>
          <w:divsChild>
            <w:div w:id="577130318">
              <w:marLeft w:val="0"/>
              <w:marRight w:val="0"/>
              <w:marTop w:val="0"/>
              <w:marBottom w:val="0"/>
              <w:divBdr>
                <w:top w:val="none" w:sz="0" w:space="0" w:color="auto"/>
                <w:left w:val="none" w:sz="0" w:space="0" w:color="auto"/>
                <w:bottom w:val="none" w:sz="0" w:space="0" w:color="auto"/>
                <w:right w:val="none" w:sz="0" w:space="0" w:color="auto"/>
              </w:divBdr>
            </w:div>
            <w:div w:id="155726210">
              <w:marLeft w:val="0"/>
              <w:marRight w:val="0"/>
              <w:marTop w:val="0"/>
              <w:marBottom w:val="0"/>
              <w:divBdr>
                <w:top w:val="none" w:sz="0" w:space="0" w:color="auto"/>
                <w:left w:val="none" w:sz="0" w:space="0" w:color="auto"/>
                <w:bottom w:val="none" w:sz="0" w:space="0" w:color="auto"/>
                <w:right w:val="none" w:sz="0" w:space="0" w:color="auto"/>
              </w:divBdr>
            </w:div>
          </w:divsChild>
        </w:div>
        <w:div w:id="866483157">
          <w:marLeft w:val="0"/>
          <w:marRight w:val="0"/>
          <w:marTop w:val="0"/>
          <w:marBottom w:val="0"/>
          <w:divBdr>
            <w:top w:val="none" w:sz="0" w:space="0" w:color="auto"/>
            <w:left w:val="none" w:sz="0" w:space="0" w:color="auto"/>
            <w:bottom w:val="none" w:sz="0" w:space="0" w:color="auto"/>
            <w:right w:val="none" w:sz="0" w:space="0" w:color="auto"/>
          </w:divBdr>
        </w:div>
        <w:div w:id="1041056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image" Target="media/image6.jpeg"/><Relationship Id="rId26" Type="http://schemas.openxmlformats.org/officeDocument/2006/relationships/image" Target="media/image14.emf"/><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vilnius@piia.lt" TargetMode="External"/><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hyperlink" Target="mailto:info@piia.lt" TargetMode="External"/><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2.emf"/><Relationship Id="rId5" Type="http://schemas.openxmlformats.org/officeDocument/2006/relationships/styles" Target="styles.xml"/><Relationship Id="rId15" Type="http://schemas.openxmlformats.org/officeDocument/2006/relationships/hyperlink" Target="tel:+370%20602%2049364" TargetMode="External"/><Relationship Id="rId23" Type="http://schemas.openxmlformats.org/officeDocument/2006/relationships/image" Target="media/image11.emf"/><Relationship Id="rId28"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image" Target="media/image7.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0.emf"/><Relationship Id="rId27" Type="http://schemas.openxmlformats.org/officeDocument/2006/relationships/image" Target="media/image15.jpeg"/><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DA5F16B62D1784A83163F658420D51D" ma:contentTypeVersion="10" ma:contentTypeDescription="Kurkite naują dokumentą." ma:contentTypeScope="" ma:versionID="b04cad6e399b6e23c7fbff5be693cb5a">
  <xsd:schema xmlns:xsd="http://www.w3.org/2001/XMLSchema" xmlns:xs="http://www.w3.org/2001/XMLSchema" xmlns:p="http://schemas.microsoft.com/office/2006/metadata/properties" xmlns:ns3="5e8a0a50-854f-405f-80ae-32ed98a7145d" targetNamespace="http://schemas.microsoft.com/office/2006/metadata/properties" ma:root="true" ma:fieldsID="e9aa059d8a2f730149a664cddba7d729" ns3:_="">
    <xsd:import namespace="5e8a0a50-854f-405f-80ae-32ed98a7145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a0a50-854f-405f-80ae-32ed98a7145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EB4C0-B750-4285-A437-3EA013F6D2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DCA9A0-010D-4C06-9BF0-AB420E4A7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a0a50-854f-405f-80ae-32ed98a71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5E2F5-6D7D-45F1-993A-C26FC84514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10728</Words>
  <Characters>6115</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Šapkienė</dc:creator>
  <cp:keywords/>
  <dc:description/>
  <cp:lastModifiedBy>Lina Gediminė</cp:lastModifiedBy>
  <cp:revision>8</cp:revision>
  <cp:lastPrinted>2024-01-08T14:39:00Z</cp:lastPrinted>
  <dcterms:created xsi:type="dcterms:W3CDTF">2025-12-29T12:15:00Z</dcterms:created>
  <dcterms:modified xsi:type="dcterms:W3CDTF">2025-12-31T07:37:00Z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0x0101009DA5F16B62D1784A83163F658420D51D</vt:lpwstr>
  </property>
</Properties>
</file>