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"/>
        <w:gridCol w:w="23"/>
        <w:gridCol w:w="23"/>
        <w:gridCol w:w="23"/>
        <w:gridCol w:w="23"/>
        <w:gridCol w:w="8970"/>
        <w:gridCol w:w="13"/>
        <w:gridCol w:w="10"/>
      </w:tblGrid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9039" w:type="dxa"/>
            <w:gridSpan w:val="4"/>
            <w:tcBorders/>
          </w:tcPr>
          <w:tbl>
            <w:tblPr>
              <w:tblW w:w="9069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5091"/>
              <w:gridCol w:w="3978"/>
            </w:tblGrid>
            <w:tr>
              <w:trPr>
                <w:trHeight w:val="260" w:hRule="atLeast"/>
              </w:trPr>
              <w:tc>
                <w:tcPr>
                  <w:tcW w:w="5091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3978" w:type="dxa"/>
                  <w:tcBorders/>
                </w:tcPr>
                <w:p>
                  <w:pPr>
                    <w:pStyle w:val="Normal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Priedas Nr. 2</w:t>
                  </w:r>
                </w:p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PATVIRTINTA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5091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3978" w:type="dxa"/>
                  <w:tcBorders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Pabėgėlių priėmimo centro 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5091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3978" w:type="dxa"/>
                  <w:tcBorders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direktoriaus 2024 m.              d.  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5091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3978" w:type="dxa"/>
                  <w:tcBorders/>
                </w:tcPr>
                <w:p>
                  <w:pPr>
                    <w:pStyle w:val="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įsakymu Nr. VK-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gridSpan w:val="2"/>
                  <w:tcBorders/>
                </w:tcPr>
                <w:p>
                  <w:pPr>
                    <w:pStyle w:val="Normal"/>
                    <w:snapToGrid w:val="false"/>
                    <w:jc w:val="center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jc w:val="center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PRIĖMIMO IR INTEGRACIJOS AGENTŪROS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gridSpan w:val="2"/>
                  <w:tcBorders/>
                </w:tcPr>
                <w:p>
                  <w:pPr>
                    <w:pStyle w:val="Normal"/>
                    <w:jc w:val="center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INTEGRACIJOS KOORDINAVIMO SKYRIAUS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gridSpan w:val="2"/>
                  <w:tcBorders/>
                </w:tcPr>
                <w:p>
                  <w:pPr>
                    <w:pStyle w:val="Normal"/>
                    <w:jc w:val="center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VEDĖJO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gridSpan w:val="2"/>
                  <w:tcBorders/>
                </w:tcPr>
                <w:p>
                  <w:pPr>
                    <w:pStyle w:val="Normal"/>
                    <w:jc w:val="center"/>
                    <w:rPr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PAREIGYBĖS APRAŠYMAS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>
          <w:trHeight w:val="349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9029" w:type="dxa"/>
            <w:gridSpan w:val="4"/>
            <w:tcBorders/>
          </w:tcPr>
          <w:tbl>
            <w:tblPr>
              <w:tblW w:w="9070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70"/>
            </w:tblGrid>
            <w:tr>
              <w:trPr>
                <w:trHeight w:val="72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1. Pareigybės lygmuo – V pareigybės lygmuo.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2. Šias pareigas einantis valstybės tarnautojas tiesiogiai pavaldus direktoriaus pavaduotojui (įstaigos vadovo pavaduotojui).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0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9029" w:type="dxa"/>
            <w:gridSpan w:val="4"/>
            <w:tcBorders/>
          </w:tcPr>
          <w:tbl>
            <w:tblPr>
              <w:tblW w:w="9070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70"/>
            </w:tblGrid>
            <w:tr>
              <w:trPr>
                <w:trHeight w:val="60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/>
                        </w:pPr>
                        <w:r>
                          <w:rPr>
                            <w:color w:val="000000"/>
                            <w:sz w:val="24"/>
                          </w:rPr>
                          <w:t>3. Administracinių sprendimų priėmimas.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6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9029" w:type="dxa"/>
            <w:gridSpan w:val="4"/>
            <w:tcBorders/>
          </w:tcPr>
          <w:tbl>
            <w:tblPr>
              <w:tblW w:w="9070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70"/>
            </w:tblGrid>
            <w:tr>
              <w:trPr>
                <w:trHeight w:val="60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4. Administracinių sprendimų priėmimas integracijos priemonių ir paslaugų teikimo srityje.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0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9006" w:type="dxa"/>
            <w:gridSpan w:val="3"/>
            <w:tcBorders/>
          </w:tcPr>
          <w:tbl>
            <w:tblPr>
              <w:tblW w:w="9067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67"/>
            </w:tblGrid>
            <w:tr>
              <w:trPr>
                <w:trHeight w:val="680" w:hRule="atLeast"/>
              </w:trPr>
              <w:tc>
                <w:tcPr>
                  <w:tcW w:w="9067" w:type="dxa"/>
                  <w:tcBorders/>
                </w:tcPr>
                <w:tbl>
                  <w:tblPr>
                    <w:tblW w:w="9067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67"/>
                  </w:tblGrid>
                  <w:tr>
                    <w:trPr>
                      <w:trHeight w:val="600" w:hRule="atLeast"/>
                    </w:trPr>
                    <w:tc>
                      <w:tcPr>
                        <w:tcW w:w="9067" w:type="dxa"/>
                        <w:tcBorders/>
                      </w:tcPr>
                      <w:p>
                        <w:pPr>
                          <w:pStyle w:val="Normal"/>
                          <w:jc w:val="center"/>
                          <w:rPr>
                            <w:b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IV SKYRIUS 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b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FUNKCIJOS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9039" w:type="dxa"/>
            <w:gridSpan w:val="4"/>
            <w:tcBorders/>
          </w:tcPr>
          <w:tbl>
            <w:tblPr>
              <w:tblW w:w="9069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69"/>
            </w:tblGrid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/>
                  </w:pPr>
                  <w:r>
                    <w:rPr>
                      <w:color w:val="000000"/>
                      <w:sz w:val="24"/>
                    </w:rPr>
                    <w:t>5. Įstaigos vadovo pavedimu atstovauja įstaigai santykiuose su kitomis įstaigomis, organizacijomis bei fiziniais asmenimis.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6. Priima su struktūrinio padalinio veikla susijusius sprendimus.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7. Rengia ir teikia pasiūlymus su struktūrinio padalinio veikla susijusiais klausimais.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8. Vadovauja struktūrinio padalinio veiklos vykdymui aktualios informacijos apdorojimui arba prireikus apdoroja struktūrinio padalinio veiklai vykdyti aktualią informaciją.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9. Vadovauja struktūrinio padalinio veiklų vykdymui arba prireikus vykdo struktūrinio padalinio veiklas.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10.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/>
                  </w:pPr>
                  <w:r>
                    <w:rPr>
                      <w:color w:val="000000"/>
                      <w:sz w:val="24"/>
                    </w:rPr>
                    <w:t>11. Vadovauja su struktūrinio padalinio veikla susijusių dokumentų rengimui arba prireikus rengia su struktūrinio padalinio veikla susijusius dokumentus.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12. Valdo struktūrinio padalinio žmogiškuosius išteklius teisės aktų nustatyta tvarka.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/>
                  </w:pPr>
                  <w:r>
                    <w:rPr>
                      <w:color w:val="000000"/>
                      <w:sz w:val="24"/>
                    </w:rPr>
                    <w:t>13. Organizuoja ir koordinuoja bendradarbiavimą su valstybinėmis ir savivaldybių įstaigomis, nevyriausybinėmis, tarptautinėmis organizacijomis užsieniečių integracijos koordinavimo klausimais.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14. Rengia ir teikia pasiūlymus Agentūros vadovybei dėl užsieniečių paramos integracijai teikimo procesų tobulinimo.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15. Vykdo kitus nenuolatinio pobūdžio su įstaigos veikla susijusius pavedimus.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>
          <w:trHeight w:val="99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83" w:type="dxa"/>
            <w:gridSpan w:val="2"/>
            <w:tcBorders/>
          </w:tcPr>
          <w:tbl>
            <w:tblPr>
              <w:tblW w:w="9061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61"/>
            </w:tblGrid>
            <w:tr>
              <w:trPr>
                <w:trHeight w:val="600" w:hRule="atLeast"/>
              </w:trPr>
              <w:tc>
                <w:tcPr>
                  <w:tcW w:w="9061" w:type="dxa"/>
                  <w:tcBorders/>
                </w:tcPr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1" w:type="dxa"/>
                  <w:tcBorders/>
                </w:tcPr>
                <w:p>
                  <w:pPr>
                    <w:pStyle w:val="Normal"/>
                    <w:jc w:val="both"/>
                    <w:rPr/>
                  </w:pPr>
                  <w:r>
                    <w:rPr>
                      <w:color w:val="000000"/>
                      <w:sz w:val="24"/>
                    </w:rPr>
                    <w:t>16. Išsilavinimo ir darbo patirties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3061" w:hRule="atLeast"/>
              </w:trPr>
              <w:tc>
                <w:tcPr>
                  <w:tcW w:w="9061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61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061"/>
                  </w:tblGrid>
                  <w:tr>
                    <w:trPr>
                      <w:trHeight w:val="1697" w:hRule="atLeast"/>
                    </w:trPr>
                    <w:tc>
                      <w:tcPr>
                        <w:tcW w:w="9061" w:type="dxa"/>
                        <w:tcBorders/>
                      </w:tcPr>
                      <w:tbl>
                        <w:tblPr>
                          <w:tblW w:w="9061" w:type="dxa"/>
                          <w:jc w:val="left"/>
                          <w:tblInd w:w="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</w:tblPr>
                        <w:tblGrid>
                          <w:gridCol w:w="9061"/>
                        </w:tblGrid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16.1.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16.2. studijų kryptis – vadyba (arba);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16.3. studijų kryptis – verslas (arba);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16.4. studijų kryptis – teisė;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16.5. studijų kryptis – viešasis administravimas (arba);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/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9061" w:type="dxa"/>
                        <w:tcBorders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Normal"/>
                          <w:jc w:val="both"/>
                          <w:rPr>
                            <w:rFonts w:ascii="Arial" w:hAnsi="Arial" w:eastAsia="Arial" w:cs="Arial"/>
                            <w:color w:val="000000"/>
                          </w:rPr>
                        </w:pPr>
                        <w:r>
                          <w:rPr>
                            <w:rFonts w:eastAsia="Arial" w:cs="Arial" w:ascii="Arial" w:hAnsi="Arial"/>
                            <w:color w:val="000000"/>
                          </w:rPr>
                          <w:t>arba:</w:t>
                        </w:r>
                      </w:p>
                    </w:tc>
                  </w:tr>
                  <w:tr>
                    <w:trPr>
                      <w:trHeight w:val="1018" w:hRule="atLeast"/>
                    </w:trPr>
                    <w:tc>
                      <w:tcPr>
                        <w:tcW w:w="9061" w:type="dxa"/>
                        <w:tcBorders/>
                      </w:tcPr>
                      <w:tbl>
                        <w:tblPr>
                          <w:tblW w:w="9061" w:type="dxa"/>
                          <w:jc w:val="left"/>
                          <w:tblInd w:w="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</w:tblPr>
                        <w:tblGrid>
                          <w:gridCol w:w="9061"/>
                        </w:tblGrid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16.6.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16.7. darbo patirtis – viešojo administravimo srityje;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16.8. darbo patirties trukmė – 5 metai; 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1" w:type="dxa"/>
                  <w:tcBorders/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</w:rPr>
                    <w:t>17. Užsienio kalba (-os) ir jos (-ų) mokėjimo lygis: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061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61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61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61" w:type="dxa"/>
                        <w:tcBorders/>
                      </w:tcPr>
                      <w:p>
                        <w:pPr>
                          <w:pStyle w:val="Normal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17.1. anglų (B2).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085" w:type="dxa"/>
            <w:gridSpan w:val="6"/>
            <w:tcBorders/>
          </w:tcPr>
          <w:tbl>
            <w:tblPr>
              <w:tblW w:w="9070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70"/>
            </w:tblGrid>
            <w:tr>
              <w:trPr>
                <w:trHeight w:val="60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</w:rPr>
                    <w:t>18. Bendrosios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170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18.1. vertės visuomenei kūrimas – 4;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18.2. organizuotumas – 4;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18.3. patikimumas ir atsakingumas – 4;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18.4. analizė ir pagrindimas – 5;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18.5. komunikacija – 4.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</w:rPr>
                    <w:t>19. Vadybinės ir lyderystės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102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19.1. strateginis požiūris – 4;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19.2. veiklos valdymas – 4;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19.3. lyderystė – 4.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</w:rPr>
                    <w:t>20. Specifinės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20.1. informacijos valdymas – 4.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</w:rPr>
                    <w:t>21. Profesinės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21.1. veiklos planavimas – 4.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9062" w:type="dxa"/>
            <w:gridSpan w:val="5"/>
            <w:tcBorders/>
          </w:tcPr>
          <w:tbl>
            <w:tblPr>
              <w:tblW w:w="9070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3401"/>
              <w:gridCol w:w="5669"/>
            </w:tblGrid>
            <w:tr>
              <w:trPr>
                <w:trHeight w:val="260" w:hRule="atLeast"/>
              </w:trPr>
              <w:tc>
                <w:tcPr>
                  <w:tcW w:w="3401" w:type="dxa"/>
                  <w:tcBorders/>
                </w:tcPr>
                <w:p>
                  <w:pPr>
                    <w:pStyle w:val="Normal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Susipažinau</w:t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(Parašas)</w:t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(Vardas ir pavardė)</w:t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>
          <w:trHeight w:val="911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0" w:right="566" w:gutter="0" w:header="0" w:top="1133" w:footer="0" w:bottom="113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Numatytasispastraiposriftas">
    <w:name w:val="Numatytasis pastraipos šrifta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LayoutCell">
    <w:name w:val="EmptyLayoutCell"/>
    <w:basedOn w:val="Normal"/>
    <w:qFormat/>
    <w:pPr/>
    <w:rPr>
      <w:sz w:val="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fontTable.xml"
                 Type="http://schemas.openxmlformats.org/officeDocument/2006/relationships/fontTable"/>
   <Relationship Id="rId3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2024-09-18T12:34:00Z</dcterms:created>
  <dc:creator>Milda Stukaitė</dc:creator>
  <dc:language>lt-LT</dc:language>
  <cp:lastModifiedBy>Eglė Renkauskienė</cp:lastModifiedBy>
  <dcterms:modified xsi:type="dcterms:W3CDTF">2024-09-18T16:25:00Z</dcterms:modified>
  <cp:revision>4</cp:revision>
  <dc:title>PAR_Spausdinimas</dc:title>
</cp:coreProperties>
</file>