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23"/>
        <w:gridCol w:w="23"/>
        <w:gridCol w:w="23"/>
        <w:gridCol w:w="23"/>
        <w:gridCol w:w="8970"/>
        <w:gridCol w:w="13"/>
        <w:gridCol w:w="10"/>
      </w:tblGrid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5091"/>
              <w:gridCol w:w="3978"/>
            </w:tblGrid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PATVIRTINTA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sz w:val="24"/>
                      <w:szCs w:val="24"/>
                    </w:rPr>
                    <w:t>Priėmimo ir integracijos agent</w:t>
                  </w:r>
                  <w:r>
                    <w:rPr>
                      <w:sz w:val="24"/>
                      <w:szCs w:val="24"/>
                      <w:lang w:val="en-GB"/>
                    </w:rPr>
                    <w:t>ū</w:t>
                  </w:r>
                  <w:r>
                    <w:rPr>
                      <w:sz w:val="24"/>
                      <w:szCs w:val="24"/>
                    </w:rPr>
                    <w:t xml:space="preserve">ros 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>direktoriaus 202</w:t>
                  </w:r>
                  <w:r>
                    <w:rPr>
                      <w:sz w:val="24"/>
                      <w:szCs w:val="24"/>
                      <w:lang w:val="en-GB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 xml:space="preserve"> m.                  d.  įsakymu Nr. 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PRIĖMIMO IR INTEGRACIJOS AGENTŪROS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DIREKTORIAUS PAVADUOTOJO (TAIKOMA ĮSTAIGOS VADOVO PAVADUOTOJUI)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PAREIGYBĖS APRAŠYMAS</w:t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72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I SKYRIUS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PAREIGYBĖS CHARAKTERISTIKA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1. Pareigybės lygmuo – II pareigybės lygmuo.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II SKYRIUS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VEIKLOS SRITIS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3. Teisės aktų ir administracinių sprendimų įgyvendinimo ir laikymosi priežiūra.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III SKYRIUS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4. Teisės aktų įgyvendinimo, administracinių sprendimų teisėtumo priežiūros ir atitikties užtikrinimo koordinavimas įstaigos veikloje.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06" w:type="dxa"/>
            <w:gridSpan w:val="3"/>
            <w:tcBorders/>
          </w:tcPr>
          <w:tbl>
            <w:tblPr>
              <w:tblW w:w="9067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67"/>
            </w:tblGrid>
            <w:tr>
              <w:trPr>
                <w:trHeight w:val="680" w:hRule="atLeast"/>
              </w:trPr>
              <w:tc>
                <w:tcPr>
                  <w:tcW w:w="9067" w:type="dxa"/>
                  <w:tcBorders/>
                </w:tcPr>
                <w:tbl>
                  <w:tblPr>
                    <w:tblW w:w="9067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7"/>
                  </w:tblGrid>
                  <w:tr>
                    <w:trPr>
                      <w:trHeight w:val="600" w:hRule="atLeast"/>
                    </w:trPr>
                    <w:tc>
                      <w:tcPr>
                        <w:tcW w:w="9067" w:type="dxa"/>
                        <w:tcBorders/>
                      </w:tcPr>
                      <w:p>
                        <w:pPr>
                          <w:pStyle w:val="Normal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IV SKYRIUS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FUNKCIJOS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9"/>
            </w:tblGrid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5. Atlieka specialias teisės aktuose numatytas funkcijas.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6. Įstaigos vadovo pavedimu atstovauja įstaigai santykiuose su kitomis įstaigomis, organizacijomis bei fiziniais asmenimis.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7. Prireikus vadovauja įstaigai.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8. Prireikus valdo įstaigos funkcijų atlikimo kokybę, savalaikiškumą ir atitiktį veiklos sričiai keliamiems reikalavimams.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9. Prireikus valdo įstaigos išteklius.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10. Rengia ir teikia pasiūlymus su priskirtos srities veikla susijusiais klausimais.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11. Koordinuoja ir kontroliuoja Vilniaus, Pabradės ir Ruklos priėmimo centrų veiklą.</w:t>
                  </w:r>
                </w:p>
              </w:tc>
            </w:tr>
            <w:tr>
              <w:trPr>
                <w:trHeight w:val="4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12. Vykdo kitus nenuolatinio pobūdžio su įstaigos veikla susijusius pavedimus.</w:t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83" w:type="dxa"/>
            <w:gridSpan w:val="2"/>
            <w:tcBorders/>
          </w:tcPr>
          <w:tbl>
            <w:tblPr>
              <w:tblW w:w="9061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1"/>
            </w:tblGrid>
            <w:tr>
              <w:trPr>
                <w:trHeight w:val="60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 SKYRIUS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SPECIALIEJI REIKALAVIMAI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13. Išsilavinimo ir darbo patirties reikalavimai: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740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2036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13.1. išsilavinimas – aukštasis universitetinis išsilavinimas (magistro kvalifikacinis laipsnis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13.2. studijų kryptis – teisė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13.3. studijų kryptis – vadyba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13.4. studijų kryptis – ekonomika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13.5. studijų kryptis – viešasis administravimas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13.6. vadovaujamo darbo patirties trukmė – 2 metai;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9061" w:type="dxa"/>
                        <w:tcBorders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Normal"/>
                          <w:jc w:val="both"/>
                          <w:rPr>
                            <w:rFonts w:eastAsia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Arial"/>
                            <w:color w:val="000000"/>
                            <w:sz w:val="24"/>
                            <w:szCs w:val="24"/>
                          </w:rPr>
                          <w:t>arba:</w:t>
                        </w:r>
                      </w:p>
                    </w:tc>
                  </w:tr>
                  <w:tr>
                    <w:trPr>
                      <w:trHeight w:val="1357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13.7. išsilavinimas – aukštasis universitetinis išsilavinimas (magistro kvalifikacinis laipsnis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13.8. vadovaujamo darbo patirties trukmė – 2 metai;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13.9. darbo patirtis – viešojo administravimo srityje;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13.10. darbo patirties trukmė – 3 metai;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14. Užsienio kalba (-os) ir jos (-ų) mokėjimo lygis: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61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14.1. anglų (C1).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085" w:type="dxa"/>
            <w:gridSpan w:val="6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VI SKYRIUS</w:t>
                  </w:r>
                </w:p>
                <w:p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KOMPETENCIJOS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15. Bendrosios kompetencijos ir jų pakankami lygiai: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170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15.1. vertės visuomenei kūrimas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15.2. organizuotumas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15.3. patikimumas ir atsakingumas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15.4. analizė ir pagrindimas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15.5. komunikacija – 5.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16. Vadybinės ir lyderystės kompetencijos ir jų pakankami lygiai: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16.1. strateginis požiūris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16.2. veiklos valdymas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16.3. lyderystė – 4.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17. Specifinės kompetencijos ir jų pakankami lygiai: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17.1. įžvalgumas – 5.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18. Profesinės kompetencijos ir jų pakankami lygiai:</w:t>
                  </w:r>
                  <w:r>
                    <w:rPr>
                      <w:color w:val="FFFFFF"/>
                      <w:sz w:val="24"/>
                      <w:szCs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18.1. veiklos planavimas – 5.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62" w:type="dxa"/>
            <w:gridSpan w:val="5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3401"/>
              <w:gridCol w:w="5669"/>
            </w:tblGrid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Susipažinau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(Parašas)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(Vardas ir pavardė)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(Data)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1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0" w:right="566" w:gutter="0" w:header="0" w:top="1133" w:footer="0" w:bottom="11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/>
      </w:rPr>
    </w:pPr>
    <w:r>
      <w:rPr>
        <w:lang w:val="en-GB"/>
      </w:rPr>
      <w:t xml:space="preserve"> </w:t>
    </w:r>
  </w:p>
  <w:p>
    <w:pPr>
      <w:pStyle w:val="Header"/>
      <w:rPr/>
    </w:pPr>
    <w:r>
      <w:rPr>
        <w:lang w:val="en-GB"/>
      </w:rPr>
      <w:tab/>
      <w:tab/>
    </w:r>
    <w:r>
      <w:rPr>
        <w:sz w:val="24"/>
        <w:szCs w:val="24"/>
        <w:lang w:val="en-GB"/>
      </w:rPr>
      <w:t>1 priedas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lang w:val="en-US"/>
    </w:rPr>
  </w:style>
  <w:style w:type="character" w:styleId="FooterChar">
    <w:name w:val="Footer Char"/>
    <w:qFormat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EmptyLayoutCell">
    <w:name w:val="EmptyLayoutCell"/>
    <w:basedOn w:val="Normal"/>
    <w:qFormat/>
    <w:pPr/>
    <w:rPr>
      <w:sz w:val="2"/>
    </w:rPr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header1.xml"
                 Type="http://schemas.openxmlformats.org/officeDocument/2006/relationships/header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2025-01-20T17:51:00Z</dcterms:created>
  <dc:creator>Milda Stukaitė</dc:creator>
  <dc:language>lt-LT</dc:language>
  <cp:lastModifiedBy>Milda Stukaitė</cp:lastModifiedBy>
  <dcterms:modified xsi:type="dcterms:W3CDTF">2025-01-20T18:07:00Z</dcterms:modified>
  <cp:revision>3</cp:revision>
  <dc:title>PAR_Spausdinimas</dc:title>
</cp:coreProperties>
</file>